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78EBA736" w:rsidR="007B30B2" w:rsidRPr="00E13B10" w:rsidRDefault="00F95CF8"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DefaultPlaceholder_-1854013438"/>
                </w:placeholder>
                <w:date w:fullDate="2021-08-11T00:00:00Z">
                  <w:dateFormat w:val="M/d/yyyy"/>
                  <w:lid w:val="en-US"/>
                  <w:storeMappedDataAs w:val="dateTime"/>
                  <w:calendar w:val="gregorian"/>
                </w:date>
              </w:sdtPr>
              <w:sdtEndPr/>
              <w:sdtContent>
                <w:r w:rsidR="00A27D03">
                  <w:rPr>
                    <w:rFonts w:cstheme="minorHAnsi"/>
                    <w:color w:val="0D0D0D" w:themeColor="text1" w:themeTint="F2"/>
                  </w:rPr>
                  <w:t>8/11/2021</w:t>
                </w:r>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DefaultPlaceholder_-1854013439"/>
            </w:placeholder>
            <w:comboBox>
              <w:listItem w:value="Choose an item."/>
              <w:listItem w:displayText="Residency" w:value="Residency"/>
              <w:listItem w:displayText="Internship" w:value="Internship"/>
            </w:comboBox>
          </w:sdtPr>
          <w:sdtEndPr/>
          <w:sdtContent>
            <w:tc>
              <w:tcPr>
                <w:tcW w:w="6745" w:type="dxa"/>
                <w:gridSpan w:val="3"/>
              </w:tcPr>
              <w:p w14:paraId="7EDF6E1E" w14:textId="78EED45A" w:rsidR="00C9081D" w:rsidRDefault="00A27D03">
                <w:pPr>
                  <w:rPr>
                    <w:rFonts w:cstheme="minorHAnsi"/>
                    <w:color w:val="0D0D0D" w:themeColor="text1" w:themeTint="F2"/>
                  </w:rPr>
                </w:pPr>
                <w:r>
                  <w:rPr>
                    <w:rFonts w:cstheme="minorHAnsi"/>
                    <w:color w:val="0D0D0D" w:themeColor="text1" w:themeTint="F2"/>
                  </w:rPr>
                  <w:t>Residency</w:t>
                </w:r>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DefaultPlaceholder_-1854013439"/>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04F3953E" w:rsidR="007B30B2" w:rsidRPr="00E13B10" w:rsidRDefault="00A27D03">
                <w:pPr>
                  <w:rPr>
                    <w:rFonts w:cstheme="minorHAnsi"/>
                    <w:color w:val="0D0D0D" w:themeColor="text1" w:themeTint="F2"/>
                  </w:rPr>
                </w:pPr>
                <w:r>
                  <w:rPr>
                    <w:rFonts w:cstheme="minorHAnsi"/>
                    <w:color w:val="0D0D0D" w:themeColor="text1" w:themeTint="F2"/>
                  </w:rPr>
                  <w:t>Clinical Nutrition</w:t>
                </w:r>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DefaultPlaceholder_-1854013439"/>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450BF275" w:rsidR="00153584" w:rsidRDefault="00A27D03">
                <w:pPr>
                  <w:rPr>
                    <w:rFonts w:cstheme="minorHAnsi"/>
                    <w:color w:val="0D0D0D" w:themeColor="text1" w:themeTint="F2"/>
                  </w:rPr>
                </w:pPr>
                <w:r>
                  <w:rPr>
                    <w:rFonts w:cstheme="minorHAnsi"/>
                    <w:color w:val="0D0D0D" w:themeColor="text1" w:themeTint="F2"/>
                  </w:rPr>
                  <w:t>1</w:t>
                </w:r>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efaultPlaceholder_-1854013439"/>
            </w:placeholder>
            <w:comboBox>
              <w:listItem w:value="Choose an item."/>
              <w:listItem w:displayText="VIRMP" w:value="VIRMP"/>
              <w:listItem w:displayText="Other" w:value="Other"/>
            </w:comboBox>
          </w:sdtPr>
          <w:sdtEndPr/>
          <w:sdtContent>
            <w:tc>
              <w:tcPr>
                <w:tcW w:w="6745" w:type="dxa"/>
                <w:gridSpan w:val="3"/>
              </w:tcPr>
              <w:p w14:paraId="6A2598E7" w14:textId="3AB96C9E" w:rsidR="000A7B42" w:rsidRDefault="00136CF6"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asciiTheme="minorHAnsi" w:hAnsiTheme="minorHAnsi" w:cstheme="minorHAnsi"/>
              <w:color w:val="0D0D0D" w:themeColor="text1" w:themeTint="F2"/>
              <w:sz w:val="22"/>
            </w:rPr>
            <w:id w:val="628748561"/>
            <w:placeholder>
              <w:docPart w:val="DefaultPlaceholder_-1854013440"/>
            </w:placeholder>
          </w:sdtPr>
          <w:sdtEndPr/>
          <w:sdtContent>
            <w:tc>
              <w:tcPr>
                <w:tcW w:w="6745" w:type="dxa"/>
                <w:gridSpan w:val="3"/>
              </w:tcPr>
              <w:p w14:paraId="7B1AD1C7" w14:textId="587EEDF7" w:rsidR="000A7B42" w:rsidRPr="00F95CF8" w:rsidRDefault="00A27D03" w:rsidP="00F95CF8">
                <w:pPr>
                  <w:pStyle w:val="Default"/>
                  <w:rPr>
                    <w:rFonts w:cstheme="minorHAnsi"/>
                  </w:rPr>
                </w:pPr>
                <w:r w:rsidRPr="00150F02">
                  <w:rPr>
                    <w:rFonts w:asciiTheme="minorHAnsi" w:hAnsiTheme="minorHAnsi" w:cstheme="minorHAnsi"/>
                    <w:color w:val="0D0D0D" w:themeColor="text1" w:themeTint="F2"/>
                    <w:sz w:val="22"/>
                  </w:rPr>
                  <w:t>Inclusive dates of program: 7/15/2022 to 7/14-2025 (3-years)</w:t>
                </w:r>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rPr>
              <w:rFonts w:cstheme="minorHAnsi"/>
              <w:color w:val="0D0D0D" w:themeColor="text1" w:themeTint="F2"/>
            </w:rPr>
            <w:id w:val="1478729481"/>
            <w:placeholder>
              <w:docPart w:val="DefaultPlaceholder_-1854013440"/>
            </w:placeholder>
          </w:sdtPr>
          <w:sdtEndPr/>
          <w:sdtContent>
            <w:tc>
              <w:tcPr>
                <w:tcW w:w="9350" w:type="dxa"/>
                <w:gridSpan w:val="4"/>
              </w:tcPr>
              <w:p w14:paraId="1F232130" w14:textId="76F8C029" w:rsidR="007B7B55" w:rsidRPr="007B7B55" w:rsidRDefault="00F95CF8" w:rsidP="007B7B55">
                <w:pPr>
                  <w:rPr>
                    <w:rFonts w:cstheme="minorHAnsi"/>
                    <w:b/>
                    <w:bCs/>
                    <w:color w:val="0D0D0D" w:themeColor="text1" w:themeTint="F2"/>
                  </w:rPr>
                </w:pPr>
                <w:sdt>
                  <w:sdtPr>
                    <w:rPr>
                      <w:rFonts w:cstheme="minorHAnsi"/>
                      <w:color w:val="0D0D0D" w:themeColor="text1" w:themeTint="F2"/>
                    </w:rPr>
                    <w:id w:val="790251945"/>
                    <w:placeholder>
                      <w:docPart w:val="DefaultPlaceholder_-1854013440"/>
                    </w:placeholder>
                    <w:showingPlcHdr/>
                    <w:text/>
                  </w:sdtPr>
                  <w:sdtEndPr/>
                  <w:sdtContent>
                    <w:r w:rsidRPr="00C475B6">
                      <w:rPr>
                        <w:rStyle w:val="PlaceholderText"/>
                      </w:rPr>
                      <w:t>Click or tap here to enter text.</w:t>
                    </w:r>
                  </w:sdtContent>
                </w:sdt>
                <w:r w:rsidR="007B7B55" w:rsidRPr="007B7B55">
                  <w:rPr>
                    <w:rFonts w:cstheme="minorHAnsi"/>
                    <w:b/>
                    <w:bCs/>
                    <w:sz w:val="24"/>
                    <w:szCs w:val="24"/>
                  </w:rPr>
                  <w:t xml:space="preserve"> </w:t>
                </w:r>
                <w:r w:rsidR="007B7B55" w:rsidRPr="007B7B55">
                  <w:rPr>
                    <w:rFonts w:cstheme="minorHAnsi"/>
                    <w:b/>
                    <w:bCs/>
                    <w:color w:val="0D0D0D" w:themeColor="text1" w:themeTint="F2"/>
                  </w:rPr>
                  <w:t>Additional Information about Program</w:t>
                </w:r>
              </w:p>
              <w:p w14:paraId="21BCE30A" w14:textId="62BEFD6A" w:rsidR="007B7B55" w:rsidRPr="007B7B55" w:rsidRDefault="007B7B55" w:rsidP="007B7B55">
                <w:pPr>
                  <w:rPr>
                    <w:rFonts w:cstheme="minorHAnsi"/>
                    <w:color w:val="0D0D0D" w:themeColor="text1" w:themeTint="F2"/>
                  </w:rPr>
                </w:pPr>
                <w:r w:rsidRPr="007B7B55">
                  <w:rPr>
                    <w:rFonts w:cstheme="minorHAnsi"/>
                    <w:color w:val="0D0D0D" w:themeColor="text1" w:themeTint="F2"/>
                  </w:rPr>
                  <w:t>Full consideration will be given to candidates who submit a completed application packet by the VIRMP deadline of January 10, 2022. Applications will be reviewed and offers for interviews will be extended by Monday, January 24, 2021. Due to COVID-19 restrictions, only online interviews will be conducted in 2022.</w:t>
                </w:r>
              </w:p>
              <w:p w14:paraId="665EBDBD" w14:textId="77777777" w:rsidR="007B7B55" w:rsidRPr="007B7B55" w:rsidRDefault="007B7B55" w:rsidP="007B7B55">
                <w:pPr>
                  <w:rPr>
                    <w:rFonts w:cstheme="minorHAnsi"/>
                    <w:color w:val="0D0D0D" w:themeColor="text1" w:themeTint="F2"/>
                  </w:rPr>
                </w:pPr>
              </w:p>
              <w:p w14:paraId="5BA1E3F5" w14:textId="77777777" w:rsidR="007B7B55" w:rsidRPr="007B7B55" w:rsidRDefault="007B7B55" w:rsidP="007B7B55">
                <w:pPr>
                  <w:rPr>
                    <w:rFonts w:cstheme="minorHAnsi"/>
                    <w:b/>
                    <w:bCs/>
                    <w:color w:val="0D0D0D" w:themeColor="text1" w:themeTint="F2"/>
                  </w:rPr>
                </w:pPr>
                <w:r w:rsidRPr="007B7B55">
                  <w:rPr>
                    <w:rFonts w:cstheme="minorHAnsi"/>
                    <w:b/>
                    <w:bCs/>
                    <w:color w:val="0D0D0D" w:themeColor="text1" w:themeTint="F2"/>
                  </w:rPr>
                  <w:t>Interview Details:</w:t>
                </w:r>
              </w:p>
              <w:p w14:paraId="6CB32836" w14:textId="58B3832D" w:rsidR="007B7B55" w:rsidRPr="007B7B55" w:rsidRDefault="007B7B55" w:rsidP="007B7B55">
                <w:pPr>
                  <w:numPr>
                    <w:ilvl w:val="0"/>
                    <w:numId w:val="1"/>
                  </w:numPr>
                  <w:rPr>
                    <w:rFonts w:cstheme="minorHAnsi"/>
                    <w:color w:val="0D0D0D" w:themeColor="text1" w:themeTint="F2"/>
                  </w:rPr>
                </w:pPr>
                <w:r w:rsidRPr="007B7B55">
                  <w:rPr>
                    <w:rFonts w:cstheme="minorHAnsi"/>
                    <w:color w:val="0D0D0D" w:themeColor="text1" w:themeTint="F2"/>
                  </w:rPr>
                  <w:t>Zoom interviews will likely be conducted from February 1-4, 2021 with Dr. Jackie Parr and Dr. Joe Bartges. Applicants are encouraged to keep at least one of these dates available.</w:t>
                </w:r>
              </w:p>
              <w:p w14:paraId="301A8346" w14:textId="77777777" w:rsidR="007B7B55" w:rsidRPr="007B7B55" w:rsidRDefault="007B7B55" w:rsidP="007B7B55">
                <w:pPr>
                  <w:numPr>
                    <w:ilvl w:val="0"/>
                    <w:numId w:val="1"/>
                  </w:numPr>
                  <w:rPr>
                    <w:rFonts w:cstheme="minorHAnsi"/>
                    <w:color w:val="0D0D0D" w:themeColor="text1" w:themeTint="F2"/>
                  </w:rPr>
                </w:pPr>
                <w:r w:rsidRPr="007B7B55">
                  <w:rPr>
                    <w:rFonts w:cstheme="minorHAnsi"/>
                    <w:color w:val="0D0D0D" w:themeColor="text1" w:themeTint="F2"/>
                  </w:rPr>
                  <w:t>Additional information regarding the interview process will be distributed at the time that interviews are offered.</w:t>
                </w:r>
              </w:p>
              <w:p w14:paraId="042ADE63" w14:textId="77777777" w:rsidR="007B7B55" w:rsidRPr="007B7B55" w:rsidRDefault="007B7B55" w:rsidP="007B7B55">
                <w:pPr>
                  <w:numPr>
                    <w:ilvl w:val="0"/>
                    <w:numId w:val="1"/>
                  </w:numPr>
                  <w:rPr>
                    <w:rFonts w:cstheme="minorHAnsi"/>
                    <w:color w:val="0D0D0D" w:themeColor="text1" w:themeTint="F2"/>
                  </w:rPr>
                </w:pPr>
                <w:r w:rsidRPr="007B7B55">
                  <w:rPr>
                    <w:rFonts w:cstheme="minorHAnsi"/>
                    <w:color w:val="0D0D0D" w:themeColor="text1" w:themeTint="F2"/>
                  </w:rPr>
                  <w:t>Questions about the program should be directed to Dr. Jackie Parr (</w:t>
                </w:r>
                <w:hyperlink r:id="rId8">
                  <w:r w:rsidRPr="007B7B55">
                    <w:rPr>
                      <w:rStyle w:val="Hyperlink"/>
                      <w:rFonts w:cstheme="minorHAnsi"/>
                    </w:rPr>
                    <w:t>jackie.parr@uga.edu</w:t>
                  </w:r>
                </w:hyperlink>
                <w:r w:rsidRPr="007B7B55">
                  <w:rPr>
                    <w:rFonts w:cstheme="minorHAnsi"/>
                    <w:color w:val="0D0D0D" w:themeColor="text1" w:themeTint="F2"/>
                  </w:rPr>
                  <w:t>).</w:t>
                </w:r>
              </w:p>
              <w:p w14:paraId="7BA23A27" w14:textId="3ECA752B" w:rsidR="007B7B55" w:rsidRDefault="007B7B55" w:rsidP="007B7B55">
                <w:pPr>
                  <w:rPr>
                    <w:rFonts w:cstheme="minorHAnsi"/>
                    <w:color w:val="0D0D0D" w:themeColor="text1" w:themeTint="F2"/>
                  </w:rPr>
                </w:pPr>
              </w:p>
              <w:p w14:paraId="44DE1589" w14:textId="77777777" w:rsidR="00136CF6" w:rsidRDefault="00136CF6" w:rsidP="007B7B55">
                <w:pPr>
                  <w:rPr>
                    <w:rFonts w:cstheme="minorHAnsi"/>
                    <w:b/>
                    <w:bCs/>
                    <w:color w:val="0D0D0D" w:themeColor="text1" w:themeTint="F2"/>
                  </w:rPr>
                </w:pPr>
                <w:r w:rsidRPr="00136CF6">
                  <w:rPr>
                    <w:rFonts w:cstheme="minorHAnsi"/>
                    <w:b/>
                    <w:bCs/>
                    <w:color w:val="0D0D0D" w:themeColor="text1" w:themeTint="F2"/>
                  </w:rPr>
                  <w:t xml:space="preserve">Funding: </w:t>
                </w:r>
              </w:p>
              <w:p w14:paraId="4C48544A" w14:textId="2983CFB9" w:rsidR="00136CF6" w:rsidRDefault="00150F02" w:rsidP="007B7B55">
                <w:pPr>
                  <w:rPr>
                    <w:rFonts w:cstheme="minorHAnsi"/>
                    <w:color w:val="0D0D0D" w:themeColor="text1" w:themeTint="F2"/>
                  </w:rPr>
                </w:pPr>
                <w:r w:rsidRPr="00150F02">
                  <w:rPr>
                    <w:rFonts w:cstheme="minorHAnsi"/>
                    <w:color w:val="0D0D0D" w:themeColor="text1" w:themeTint="F2"/>
                  </w:rPr>
                  <w:t xml:space="preserve">Please note this program is contingent on receiving funding. All candidates will be notified via email if funding is not available. </w:t>
                </w:r>
              </w:p>
              <w:p w14:paraId="40C4BFAD" w14:textId="77777777" w:rsidR="00150F02" w:rsidRPr="007B7B55" w:rsidRDefault="00150F02" w:rsidP="007B7B55">
                <w:pPr>
                  <w:rPr>
                    <w:rFonts w:cstheme="minorHAnsi"/>
                    <w:color w:val="0D0D0D" w:themeColor="text1" w:themeTint="F2"/>
                  </w:rPr>
                </w:pPr>
              </w:p>
              <w:p w14:paraId="199DE13B" w14:textId="77777777" w:rsidR="007B7B55" w:rsidRPr="007B7B55" w:rsidRDefault="007B7B55" w:rsidP="007B7B55">
                <w:pPr>
                  <w:rPr>
                    <w:rFonts w:cstheme="minorHAnsi"/>
                    <w:b/>
                    <w:bCs/>
                    <w:color w:val="0D0D0D" w:themeColor="text1" w:themeTint="F2"/>
                  </w:rPr>
                </w:pPr>
                <w:r w:rsidRPr="007B7B55">
                  <w:rPr>
                    <w:rFonts w:cstheme="minorHAnsi"/>
                    <w:b/>
                    <w:bCs/>
                    <w:color w:val="0D0D0D" w:themeColor="text1" w:themeTint="F2"/>
                  </w:rPr>
                  <w:t>Objectives:</w:t>
                </w:r>
              </w:p>
              <w:p w14:paraId="58D66009" w14:textId="3CF168BB" w:rsidR="007B7B55" w:rsidRPr="007B7B55" w:rsidRDefault="007B7B55" w:rsidP="007B7B55">
                <w:pPr>
                  <w:rPr>
                    <w:rFonts w:cstheme="minorHAnsi"/>
                    <w:color w:val="0D0D0D" w:themeColor="text1" w:themeTint="F2"/>
                  </w:rPr>
                </w:pPr>
                <w:r w:rsidRPr="007B7B55">
                  <w:rPr>
                    <w:rFonts w:cstheme="minorHAnsi"/>
                    <w:color w:val="0D0D0D" w:themeColor="text1" w:themeTint="F2"/>
                  </w:rPr>
                  <w:t xml:space="preserve">The objective of the 3-year small animal clinical nutrition residency is to provide graduate veterinarians with advanced clinical education and research experience allowing them to enter either private practice, academia, or industry following completion of the 3-year program. A major goal of the program is to prepare the resident to become board certified by the American College of Veterinary Nutrition (ACVN). Candidates must have previously completed a 1-year rotating internship or its equivalent in practice experience. </w:t>
                </w:r>
                <w:hyperlink r:id="rId9" w:history="1">
                  <w:r w:rsidRPr="007B7B55">
                    <w:rPr>
                      <w:rStyle w:val="Hyperlink"/>
                      <w:rFonts w:cstheme="minorHAnsi"/>
                    </w:rPr>
                    <w:t xml:space="preserve"> The residency program (i.e. a Standard Training Program) </w:t>
                  </w:r>
                </w:hyperlink>
                <w:r w:rsidRPr="007B7B55">
                  <w:rPr>
                    <w:rFonts w:cstheme="minorHAnsi"/>
                    <w:color w:val="0D0D0D" w:themeColor="text1" w:themeTint="F2"/>
                  </w:rPr>
                  <w:t xml:space="preserve">is approved by the American College of Veterinary Nutrition (ACVN) and more information is available online: </w:t>
                </w:r>
                <w:hyperlink r:id="rId10">
                  <w:r w:rsidRPr="007B7B55">
                    <w:rPr>
                      <w:rStyle w:val="Hyperlink"/>
                      <w:rFonts w:cstheme="minorHAnsi"/>
                    </w:rPr>
                    <w:t>https://acvn.org/residency-information/</w:t>
                  </w:r>
                </w:hyperlink>
                <w:r w:rsidRPr="007B7B55">
                  <w:rPr>
                    <w:rFonts w:cstheme="minorHAnsi"/>
                    <w:color w:val="0D0D0D" w:themeColor="text1" w:themeTint="F2"/>
                  </w:rPr>
                  <w:t>.</w:t>
                </w:r>
              </w:p>
              <w:p w14:paraId="332F1DAD" w14:textId="77777777" w:rsidR="007B7B55" w:rsidRPr="007B7B55" w:rsidRDefault="007B7B55" w:rsidP="007B7B55">
                <w:pPr>
                  <w:rPr>
                    <w:rFonts w:cstheme="minorHAnsi"/>
                    <w:color w:val="0D0D0D" w:themeColor="text1" w:themeTint="F2"/>
                  </w:rPr>
                </w:pPr>
              </w:p>
              <w:p w14:paraId="3192389C" w14:textId="77777777" w:rsidR="007B7B55" w:rsidRPr="007B7B55" w:rsidRDefault="007B7B55" w:rsidP="007B7B55">
                <w:pPr>
                  <w:rPr>
                    <w:rFonts w:cstheme="minorHAnsi"/>
                    <w:b/>
                    <w:bCs/>
                    <w:color w:val="0D0D0D" w:themeColor="text1" w:themeTint="F2"/>
                  </w:rPr>
                </w:pPr>
                <w:r w:rsidRPr="007B7B55">
                  <w:rPr>
                    <w:rFonts w:cstheme="minorHAnsi"/>
                    <w:b/>
                    <w:bCs/>
                    <w:color w:val="0D0D0D" w:themeColor="text1" w:themeTint="F2"/>
                  </w:rPr>
                  <w:t>Introduction:</w:t>
                </w:r>
              </w:p>
              <w:p w14:paraId="51928C71" w14:textId="77777777" w:rsidR="007B7B55" w:rsidRPr="007B7B55" w:rsidRDefault="007B7B55" w:rsidP="007B7B55">
                <w:pPr>
                  <w:rPr>
                    <w:rFonts w:cstheme="minorHAnsi"/>
                    <w:color w:val="0D0D0D" w:themeColor="text1" w:themeTint="F2"/>
                  </w:rPr>
                </w:pPr>
                <w:r w:rsidRPr="007B7B55">
                  <w:rPr>
                    <w:rFonts w:cstheme="minorHAnsi"/>
                    <w:color w:val="0D0D0D" w:themeColor="text1" w:themeTint="F2"/>
                  </w:rPr>
                  <w:t>The University of Georgia’s College of Veterinary Medicine is located in Athens, Georgia. Athens is a community of approximately 100,000 residents located 65 miles northeast of Atlanta. The University of Georgia’s new Veterinary Teaching Hospital is a state-of-the-art facility equipped to provide outpatient and hospital accommodations for the medical and surgical treatment of companion animals. Complete clinical, diagnostic, and pathologic facilities permit the intensive study of hospital patients.</w:t>
                </w:r>
              </w:p>
              <w:p w14:paraId="7E22A7BC" w14:textId="77777777" w:rsidR="007B7B55" w:rsidRPr="007B7B55" w:rsidRDefault="007B7B55" w:rsidP="007B7B55">
                <w:pPr>
                  <w:rPr>
                    <w:rFonts w:cstheme="minorHAnsi"/>
                    <w:color w:val="0D0D0D" w:themeColor="text1" w:themeTint="F2"/>
                  </w:rPr>
                </w:pPr>
              </w:p>
              <w:p w14:paraId="1289CB97" w14:textId="77777777" w:rsidR="007B7B55" w:rsidRPr="007B7B55" w:rsidRDefault="007B7B55" w:rsidP="007B7B55">
                <w:pPr>
                  <w:rPr>
                    <w:rFonts w:cstheme="minorHAnsi"/>
                    <w:color w:val="0D0D0D" w:themeColor="text1" w:themeTint="F2"/>
                  </w:rPr>
                </w:pPr>
                <w:r w:rsidRPr="007B7B55">
                  <w:rPr>
                    <w:rFonts w:cstheme="minorHAnsi"/>
                    <w:color w:val="0D0D0D" w:themeColor="text1" w:themeTint="F2"/>
                  </w:rPr>
                  <w:t xml:space="preserve">The residency program director will oversee the programs of all small animal clinical nutrition residents. A faculty member, who is also a Board Certified Veterinary Nutritionist®, will be assigned to </w:t>
                </w:r>
                <w:r w:rsidRPr="007B7B55">
                  <w:rPr>
                    <w:rFonts w:cstheme="minorHAnsi"/>
                    <w:color w:val="0D0D0D" w:themeColor="text1" w:themeTint="F2"/>
                  </w:rPr>
                  <w:lastRenderedPageBreak/>
                  <w:t>each clinical nutrition resident and will serve as resident advisor to facilitate successful completion of the residency program.</w:t>
                </w:r>
              </w:p>
              <w:p w14:paraId="4B540FBC" w14:textId="35DC434C" w:rsidR="007B7B55" w:rsidRDefault="007B7B55" w:rsidP="007B7B55">
                <w:pPr>
                  <w:rPr>
                    <w:rFonts w:cstheme="minorHAnsi"/>
                    <w:b/>
                    <w:bCs/>
                    <w:color w:val="0D0D0D" w:themeColor="text1" w:themeTint="F2"/>
                  </w:rPr>
                </w:pPr>
              </w:p>
              <w:p w14:paraId="5E0E9AF7" w14:textId="77777777" w:rsidR="007B7B55" w:rsidRPr="007B7B55" w:rsidRDefault="007B7B55" w:rsidP="007B7B55">
                <w:pPr>
                  <w:rPr>
                    <w:rFonts w:cstheme="minorHAnsi"/>
                    <w:b/>
                    <w:bCs/>
                    <w:color w:val="0D0D0D" w:themeColor="text1" w:themeTint="F2"/>
                  </w:rPr>
                </w:pPr>
              </w:p>
              <w:p w14:paraId="72EC7BC1" w14:textId="77777777" w:rsidR="007B7B55" w:rsidRPr="007B7B55" w:rsidRDefault="007B7B55" w:rsidP="007B7B55">
                <w:pPr>
                  <w:rPr>
                    <w:rFonts w:cstheme="minorHAnsi"/>
                    <w:b/>
                    <w:bCs/>
                    <w:color w:val="0D0D0D" w:themeColor="text1" w:themeTint="F2"/>
                  </w:rPr>
                </w:pPr>
                <w:r w:rsidRPr="007B7B55">
                  <w:rPr>
                    <w:rFonts w:cstheme="minorHAnsi"/>
                    <w:b/>
                    <w:bCs/>
                    <w:color w:val="0D0D0D" w:themeColor="text1" w:themeTint="F2"/>
                  </w:rPr>
                  <w:t>Standard Training Program:</w:t>
                </w:r>
              </w:p>
              <w:p w14:paraId="7554A0DB" w14:textId="77777777" w:rsidR="007B7B55" w:rsidRPr="007B7B55" w:rsidRDefault="007B7B55" w:rsidP="007B7B55">
                <w:pPr>
                  <w:rPr>
                    <w:rFonts w:cstheme="minorHAnsi"/>
                    <w:color w:val="0D0D0D" w:themeColor="text1" w:themeTint="F2"/>
                  </w:rPr>
                </w:pPr>
                <w:r w:rsidRPr="007B7B55">
                  <w:rPr>
                    <w:rFonts w:cstheme="minorHAnsi"/>
                    <w:color w:val="0D0D0D" w:themeColor="text1" w:themeTint="F2"/>
                  </w:rPr>
                  <w:t xml:space="preserve">Within 90-days of beginning the Standard Training Program, the trainee must submit the resident registration form (electronic submission, no fee) to the American College of Veterinary Nutrition (ACVN). Credentials applications (submitted electronically) and fees are due by August 15, and proof of publication submission (or acceptance) by October 15, in the year prior to when the resident intends to sit for his/her/their board examination. If the research publication is not accepted by this date, proof of acceptance for publication is due no later than 90-days prior to the examination. For </w:t>
                </w:r>
                <w:hyperlink r:id="rId11">
                  <w:r w:rsidRPr="007B7B55">
                    <w:rPr>
                      <w:rStyle w:val="Hyperlink"/>
                      <w:rFonts w:cstheme="minorHAnsi"/>
                    </w:rPr>
                    <w:t>further information please review: http://acvn.org/wp-content/uploads/2017/07/Official-Application- Procedures_19June2017-v.pdf.</w:t>
                  </w:r>
                </w:hyperlink>
              </w:p>
              <w:p w14:paraId="4AABFA9A" w14:textId="77777777" w:rsidR="007B7B55" w:rsidRPr="007B7B55" w:rsidRDefault="007B7B55" w:rsidP="007B7B55">
                <w:pPr>
                  <w:rPr>
                    <w:rFonts w:cstheme="minorHAnsi"/>
                    <w:color w:val="0D0D0D" w:themeColor="text1" w:themeTint="F2"/>
                  </w:rPr>
                </w:pPr>
              </w:p>
              <w:p w14:paraId="42B9C854" w14:textId="77777777" w:rsidR="007B7B55" w:rsidRPr="007B7B55" w:rsidRDefault="007B7B55" w:rsidP="007B7B55">
                <w:pPr>
                  <w:rPr>
                    <w:rFonts w:cstheme="minorHAnsi"/>
                    <w:b/>
                    <w:bCs/>
                    <w:color w:val="0D0D0D" w:themeColor="text1" w:themeTint="F2"/>
                  </w:rPr>
                </w:pPr>
                <w:r w:rsidRPr="007B7B55">
                  <w:rPr>
                    <w:rFonts w:cstheme="minorHAnsi"/>
                    <w:b/>
                    <w:bCs/>
                    <w:color w:val="0D0D0D" w:themeColor="text1" w:themeTint="F2"/>
                  </w:rPr>
                  <w:t>Paraclinical Training:</w:t>
                </w:r>
              </w:p>
              <w:p w14:paraId="6C4704F2" w14:textId="3532AB81" w:rsidR="007B7B55" w:rsidRPr="007B7B55" w:rsidRDefault="007B7B55" w:rsidP="007B7B55">
                <w:pPr>
                  <w:rPr>
                    <w:rFonts w:cstheme="minorHAnsi"/>
                    <w:color w:val="0D0D0D" w:themeColor="text1" w:themeTint="F2"/>
                  </w:rPr>
                </w:pPr>
                <w:r w:rsidRPr="007B7B55">
                  <w:rPr>
                    <w:rFonts w:cstheme="minorHAnsi"/>
                    <w:color w:val="0D0D0D" w:themeColor="text1" w:themeTint="F2"/>
                  </w:rPr>
                  <w:t xml:space="preserve">Internal medicine rounds are held on various medical topics </w:t>
                </w:r>
                <w:r w:rsidR="00150F02" w:rsidRPr="00150F02">
                  <w:rPr>
                    <w:rFonts w:cstheme="minorHAnsi"/>
                    <w:color w:val="0D0D0D" w:themeColor="text1" w:themeTint="F2"/>
                  </w:rPr>
                  <w:t>through journal clubs and lectures, including board examination review sessions.</w:t>
                </w:r>
                <w:r w:rsidRPr="007B7B55">
                  <w:rPr>
                    <w:rFonts w:cstheme="minorHAnsi"/>
                    <w:color w:val="0D0D0D" w:themeColor="text1" w:themeTint="F2"/>
                  </w:rPr>
                  <w:t xml:space="preserve"> While on hospital rotation, the clinical nutrition resident will be asked to attend internal medicine rounds and will lead rounds on a clinical nutrition topic approximately once per block. Residents will also attend ACVN journal club virtually, which is hosted weekly in the fall and winter semester.</w:t>
                </w:r>
              </w:p>
              <w:p w14:paraId="7B95AE39" w14:textId="77777777" w:rsidR="007B7B55" w:rsidRPr="007B7B55" w:rsidRDefault="007B7B55" w:rsidP="007B7B55">
                <w:pPr>
                  <w:rPr>
                    <w:rFonts w:cstheme="minorHAnsi"/>
                    <w:color w:val="0D0D0D" w:themeColor="text1" w:themeTint="F2"/>
                  </w:rPr>
                </w:pPr>
              </w:p>
              <w:p w14:paraId="3849B9B8" w14:textId="77777777" w:rsidR="007B7B55" w:rsidRPr="007B7B55" w:rsidRDefault="007B7B55" w:rsidP="007B7B55">
                <w:pPr>
                  <w:rPr>
                    <w:rFonts w:cstheme="minorHAnsi"/>
                    <w:color w:val="0D0D0D" w:themeColor="text1" w:themeTint="F2"/>
                  </w:rPr>
                </w:pPr>
                <w:r w:rsidRPr="007B7B55">
                  <w:rPr>
                    <w:rFonts w:cstheme="minorHAnsi"/>
                    <w:color w:val="0D0D0D" w:themeColor="text1" w:themeTint="F2"/>
                  </w:rPr>
                  <w:t>Residents are expected to give a variety of other presentations throughout their residency:</w:t>
                </w:r>
              </w:p>
              <w:p w14:paraId="7F6688CE" w14:textId="77777777" w:rsidR="007B7B55" w:rsidRPr="007B7B55" w:rsidRDefault="007B7B55" w:rsidP="007B7B55">
                <w:pPr>
                  <w:numPr>
                    <w:ilvl w:val="0"/>
                    <w:numId w:val="2"/>
                  </w:numPr>
                  <w:rPr>
                    <w:rFonts w:cstheme="minorHAnsi"/>
                    <w:color w:val="0D0D0D" w:themeColor="text1" w:themeTint="F2"/>
                  </w:rPr>
                </w:pPr>
                <w:r w:rsidRPr="007B7B55">
                  <w:rPr>
                    <w:rFonts w:cstheme="minorHAnsi"/>
                    <w:color w:val="0D0D0D" w:themeColor="text1" w:themeTint="F2"/>
                  </w:rPr>
                  <w:t>Two topics each year with residents and faculty from internal medicine and/or other specialty areas.</w:t>
                </w:r>
              </w:p>
              <w:p w14:paraId="1B9B332F" w14:textId="77777777" w:rsidR="007B7B55" w:rsidRPr="007B7B55" w:rsidRDefault="007B7B55" w:rsidP="007B7B55">
                <w:pPr>
                  <w:numPr>
                    <w:ilvl w:val="0"/>
                    <w:numId w:val="2"/>
                  </w:numPr>
                  <w:rPr>
                    <w:rFonts w:cstheme="minorHAnsi"/>
                    <w:color w:val="0D0D0D" w:themeColor="text1" w:themeTint="F2"/>
                  </w:rPr>
                </w:pPr>
                <w:r w:rsidRPr="007B7B55">
                  <w:rPr>
                    <w:rFonts w:cstheme="minorHAnsi"/>
                    <w:color w:val="0D0D0D" w:themeColor="text1" w:themeTint="F2"/>
                  </w:rPr>
                  <w:t>One Grand Round seminar each year for senior students, interns, residents, and faculty.</w:t>
                </w:r>
              </w:p>
              <w:p w14:paraId="2C075EBA" w14:textId="77777777" w:rsidR="007B7B55" w:rsidRPr="007B7B55" w:rsidRDefault="007B7B55" w:rsidP="007B7B55">
                <w:pPr>
                  <w:numPr>
                    <w:ilvl w:val="0"/>
                    <w:numId w:val="2"/>
                  </w:numPr>
                  <w:rPr>
                    <w:rFonts w:cstheme="minorHAnsi"/>
                    <w:color w:val="0D0D0D" w:themeColor="text1" w:themeTint="F2"/>
                  </w:rPr>
                </w:pPr>
                <w:r w:rsidRPr="007B7B55">
                  <w:rPr>
                    <w:rFonts w:cstheme="minorHAnsi"/>
                    <w:color w:val="0D0D0D" w:themeColor="text1" w:themeTint="F2"/>
                  </w:rPr>
                  <w:t>One lecture each year to a student club (case discussion or a formal topic).</w:t>
                </w:r>
              </w:p>
              <w:p w14:paraId="31C9D871" w14:textId="77777777" w:rsidR="007B7B55" w:rsidRPr="007B7B55" w:rsidRDefault="007B7B55" w:rsidP="007B7B55">
                <w:pPr>
                  <w:numPr>
                    <w:ilvl w:val="0"/>
                    <w:numId w:val="2"/>
                  </w:numPr>
                  <w:rPr>
                    <w:rFonts w:cstheme="minorHAnsi"/>
                    <w:color w:val="0D0D0D" w:themeColor="text1" w:themeTint="F2"/>
                  </w:rPr>
                </w:pPr>
                <w:r w:rsidRPr="007B7B55">
                  <w:rPr>
                    <w:rFonts w:cstheme="minorHAnsi"/>
                    <w:color w:val="0D0D0D" w:themeColor="text1" w:themeTint="F2"/>
                  </w:rPr>
                  <w:t>One journal article review per year for ACVN journal club.</w:t>
                </w:r>
              </w:p>
              <w:p w14:paraId="27813CD8" w14:textId="77777777" w:rsidR="007B7B55" w:rsidRPr="007B7B55" w:rsidRDefault="007B7B55" w:rsidP="007B7B55">
                <w:pPr>
                  <w:rPr>
                    <w:rFonts w:cstheme="minorHAnsi"/>
                    <w:color w:val="0D0D0D" w:themeColor="text1" w:themeTint="F2"/>
                  </w:rPr>
                </w:pPr>
              </w:p>
              <w:p w14:paraId="2408037C" w14:textId="77777777" w:rsidR="007B7B55" w:rsidRPr="007B7B55" w:rsidRDefault="007B7B55" w:rsidP="007B7B55">
                <w:pPr>
                  <w:rPr>
                    <w:rFonts w:cstheme="minorHAnsi"/>
                    <w:color w:val="0D0D0D" w:themeColor="text1" w:themeTint="F2"/>
                  </w:rPr>
                </w:pPr>
                <w:r w:rsidRPr="007B7B55">
                  <w:rPr>
                    <w:rFonts w:cstheme="minorHAnsi"/>
                    <w:color w:val="0D0D0D" w:themeColor="text1" w:themeTint="F2"/>
                  </w:rPr>
                  <w:t>The resident will participate in clinical nutrition rounds weekly with faculty. The format of these rounds varies week to week and includes topic rounds, case-based rounds, and research presentations. The resident will be asked to lead these rounds on a rotating basis.</w:t>
                </w:r>
              </w:p>
              <w:p w14:paraId="627A7DCB" w14:textId="77777777" w:rsidR="007B7B55" w:rsidRPr="007B7B55" w:rsidRDefault="007B7B55" w:rsidP="007B7B55">
                <w:pPr>
                  <w:rPr>
                    <w:rFonts w:cstheme="minorHAnsi"/>
                    <w:color w:val="0D0D0D" w:themeColor="text1" w:themeTint="F2"/>
                  </w:rPr>
                </w:pPr>
              </w:p>
              <w:p w14:paraId="1038B51B" w14:textId="77777777" w:rsidR="007B7B55" w:rsidRPr="007B7B55" w:rsidRDefault="007B7B55" w:rsidP="007B7B55">
                <w:pPr>
                  <w:rPr>
                    <w:rFonts w:cstheme="minorHAnsi"/>
                    <w:color w:val="0D0D0D" w:themeColor="text1" w:themeTint="F2"/>
                  </w:rPr>
                </w:pPr>
                <w:r w:rsidRPr="007B7B55">
                  <w:rPr>
                    <w:rFonts w:cstheme="minorHAnsi"/>
                    <w:color w:val="0D0D0D" w:themeColor="text1" w:themeTint="F2"/>
                  </w:rPr>
                  <w:t>The resident will be expected to be involved in a research during his/her/their program in the form of a PhD program. The results of this research must be presented to the faculty in written form ready for manuscript submission before the Certificate of Residency will be issued by the University of Georgia.</w:t>
                </w:r>
              </w:p>
              <w:p w14:paraId="6A8896E9" w14:textId="77777777" w:rsidR="007B7B55" w:rsidRPr="007B7B55" w:rsidRDefault="007B7B55" w:rsidP="007B7B55">
                <w:pPr>
                  <w:rPr>
                    <w:rFonts w:cstheme="minorHAnsi"/>
                    <w:color w:val="0D0D0D" w:themeColor="text1" w:themeTint="F2"/>
                  </w:rPr>
                </w:pPr>
              </w:p>
              <w:p w14:paraId="15125B23" w14:textId="77777777" w:rsidR="007B7B55" w:rsidRPr="007B7B55" w:rsidRDefault="007B7B55" w:rsidP="007B7B55">
                <w:pPr>
                  <w:rPr>
                    <w:rFonts w:cstheme="minorHAnsi"/>
                    <w:b/>
                    <w:bCs/>
                    <w:color w:val="0D0D0D" w:themeColor="text1" w:themeTint="F2"/>
                  </w:rPr>
                </w:pPr>
                <w:r w:rsidRPr="007B7B55">
                  <w:rPr>
                    <w:rFonts w:cstheme="minorHAnsi"/>
                    <w:b/>
                    <w:bCs/>
                    <w:color w:val="0D0D0D" w:themeColor="text1" w:themeTint="F2"/>
                  </w:rPr>
                  <w:t>Compensation:</w:t>
                </w:r>
              </w:p>
              <w:p w14:paraId="7C3F162B" w14:textId="6C51989C" w:rsidR="007B7B55" w:rsidRPr="007B7B55" w:rsidRDefault="007B7B55" w:rsidP="007B7B55">
                <w:pPr>
                  <w:rPr>
                    <w:rFonts w:cstheme="minorHAnsi"/>
                    <w:color w:val="0D0D0D" w:themeColor="text1" w:themeTint="F2"/>
                  </w:rPr>
                </w:pPr>
                <w:r w:rsidRPr="007B7B55">
                  <w:rPr>
                    <w:rFonts w:cstheme="minorHAnsi"/>
                    <w:color w:val="0D0D0D" w:themeColor="text1" w:themeTint="F2"/>
                  </w:rPr>
                  <w:t>For every 12-months of training, 10-days of vacation are provided for residents, as well as 12-days of personal (i.e. sick) leave. Vacation time must be taken during off-clinic time and prior application and notification of the residency program director is required. Residents must officially sign out with the Departmental Office before taking vacation. The current beginning annual stipend is $3</w:t>
                </w:r>
                <w:r w:rsidR="00B63BC8">
                  <w:rPr>
                    <w:rFonts w:cstheme="minorHAnsi"/>
                    <w:color w:val="0D0D0D" w:themeColor="text1" w:themeTint="F2"/>
                  </w:rPr>
                  <w:t>3,936</w:t>
                </w:r>
                <w:r w:rsidRPr="007B7B55">
                  <w:rPr>
                    <w:rFonts w:cstheme="minorHAnsi"/>
                    <w:color w:val="0D0D0D" w:themeColor="text1" w:themeTint="F2"/>
                  </w:rPr>
                  <w:t xml:space="preserve"> USD. All programs are graduate programs, leading to an official University Certificate of Residency. A onetime application fee of $75 USD ($100 USD for international students) and tuition and student fees (approximately $3,000 USD/year) are the responsibility of the individual selected for the program. The fees allow access to the Ramsey Student Activities Center (sports complex) and Gilbert Student Health Center, as well as access to student tickets for athletic and cultural events. Parking fees (up to $240 USD/year currently) are an additional expense.</w:t>
                </w:r>
              </w:p>
              <w:p w14:paraId="5F370212" w14:textId="77777777" w:rsidR="007B7B55" w:rsidRPr="007B7B55" w:rsidRDefault="007B7B55" w:rsidP="007B7B55">
                <w:pPr>
                  <w:rPr>
                    <w:rFonts w:cstheme="minorHAnsi"/>
                    <w:color w:val="0D0D0D" w:themeColor="text1" w:themeTint="F2"/>
                  </w:rPr>
                </w:pPr>
              </w:p>
              <w:p w14:paraId="5C5761CD" w14:textId="77777777" w:rsidR="007B7B55" w:rsidRPr="007B7B55" w:rsidRDefault="007B7B55" w:rsidP="007B7B55">
                <w:pPr>
                  <w:rPr>
                    <w:rFonts w:cstheme="minorHAnsi"/>
                    <w:b/>
                    <w:bCs/>
                    <w:color w:val="0D0D0D" w:themeColor="text1" w:themeTint="F2"/>
                  </w:rPr>
                </w:pPr>
                <w:r w:rsidRPr="007B7B55">
                  <w:rPr>
                    <w:rFonts w:cstheme="minorHAnsi"/>
                    <w:b/>
                    <w:bCs/>
                    <w:color w:val="0D0D0D" w:themeColor="text1" w:themeTint="F2"/>
                  </w:rPr>
                  <w:lastRenderedPageBreak/>
                  <w:t>Resident Evaluation:</w:t>
                </w:r>
              </w:p>
              <w:p w14:paraId="1F4FD994" w14:textId="77777777" w:rsidR="007B7B55" w:rsidRPr="007B7B55" w:rsidRDefault="007B7B55" w:rsidP="007B7B55">
                <w:pPr>
                  <w:rPr>
                    <w:rFonts w:cstheme="minorHAnsi"/>
                    <w:color w:val="0D0D0D" w:themeColor="text1" w:themeTint="F2"/>
                  </w:rPr>
                </w:pPr>
                <w:r w:rsidRPr="007B7B55">
                  <w:rPr>
                    <w:rFonts w:cstheme="minorHAnsi"/>
                    <w:color w:val="0D0D0D" w:themeColor="text1" w:themeTint="F2"/>
                  </w:rPr>
                  <w:t>In order to adequately monitor this training program, the resident will be formally evaluated twice yearly by clinical nutrition service faculty and other faculty with whom the resident has worked. Student and intern evaluations conducted each block are also considered. The residents will be required to maintain a clinical case log which may also be used in evaluation. Audit of case records may also be a part of the evaluation process. The resident is also required to keep logs of their journal club, research, publication, and teaching activities on a yearly basis. These logs will be reviewed during the biannual formal review process.</w:t>
                </w:r>
              </w:p>
              <w:p w14:paraId="555AD004" w14:textId="77777777" w:rsidR="007B7B55" w:rsidRPr="007B7B55" w:rsidRDefault="007B7B55" w:rsidP="007B7B55">
                <w:pPr>
                  <w:rPr>
                    <w:rFonts w:cstheme="minorHAnsi"/>
                    <w:color w:val="0D0D0D" w:themeColor="text1" w:themeTint="F2"/>
                  </w:rPr>
                </w:pPr>
              </w:p>
              <w:p w14:paraId="17EB0DB6" w14:textId="73EA3739" w:rsidR="007B7B55" w:rsidRPr="007B7B55" w:rsidRDefault="007B7B55" w:rsidP="007B7B55">
                <w:pPr>
                  <w:rPr>
                    <w:rFonts w:cstheme="minorHAnsi"/>
                    <w:color w:val="0D0D0D" w:themeColor="text1" w:themeTint="F2"/>
                  </w:rPr>
                </w:pPr>
                <w:r w:rsidRPr="007B7B55">
                  <w:rPr>
                    <w:rFonts w:cstheme="minorHAnsi"/>
                    <w:color w:val="0D0D0D" w:themeColor="text1" w:themeTint="F2"/>
                  </w:rPr>
                  <w:t xml:space="preserve">The resident will be evaluated prior to reappointment for the second year of the residency program and following the completion of the second and third years. The clinical nutrition faculty will consider results of the evaluation process and satisfactory completion of the residency requirements prior to recommending a Certificate of Residency for the individual. The resident must have completed all research projects and have compiled a written report in a form suitable for publication to fulfill that requirement. </w:t>
                </w:r>
              </w:p>
              <w:p w14:paraId="2F79B3F1" w14:textId="77777777" w:rsidR="007B7B55" w:rsidRPr="007B7B55" w:rsidRDefault="007B7B55" w:rsidP="007B7B55">
                <w:pPr>
                  <w:rPr>
                    <w:rFonts w:cstheme="minorHAnsi"/>
                    <w:color w:val="0D0D0D" w:themeColor="text1" w:themeTint="F2"/>
                  </w:rPr>
                </w:pPr>
              </w:p>
              <w:p w14:paraId="6AF9008F" w14:textId="77777777" w:rsidR="007B7B55" w:rsidRPr="007B7B55" w:rsidRDefault="007B7B55" w:rsidP="007B7B55">
                <w:pPr>
                  <w:rPr>
                    <w:rFonts w:cstheme="minorHAnsi"/>
                    <w:b/>
                    <w:bCs/>
                    <w:color w:val="0D0D0D" w:themeColor="text1" w:themeTint="F2"/>
                  </w:rPr>
                </w:pPr>
                <w:r w:rsidRPr="007B7B55">
                  <w:rPr>
                    <w:rFonts w:cstheme="minorHAnsi"/>
                    <w:b/>
                    <w:bCs/>
                    <w:color w:val="0D0D0D" w:themeColor="text1" w:themeTint="F2"/>
                  </w:rPr>
                  <w:t>Residency Training Experience:</w:t>
                </w:r>
              </w:p>
              <w:p w14:paraId="6D97703F" w14:textId="230880E4" w:rsidR="007B7B55" w:rsidRPr="007B7B55" w:rsidRDefault="007B7B55" w:rsidP="007B7B55">
                <w:pPr>
                  <w:rPr>
                    <w:rFonts w:cstheme="minorHAnsi"/>
                    <w:color w:val="0D0D0D" w:themeColor="text1" w:themeTint="F2"/>
                  </w:rPr>
                </w:pPr>
                <w:r w:rsidRPr="007B7B55">
                  <w:rPr>
                    <w:rFonts w:cstheme="minorHAnsi"/>
                    <w:color w:val="0D0D0D" w:themeColor="text1" w:themeTint="F2"/>
                  </w:rPr>
                  <w:t xml:space="preserve">This training program will depend in large measure on echelon teaching. Within the framework of senior faculty, third year residents (from </w:t>
                </w:r>
                <w:r w:rsidR="00150F02" w:rsidRPr="00150F02">
                  <w:rPr>
                    <w:rFonts w:cstheme="minorHAnsi"/>
                    <w:color w:val="0D0D0D" w:themeColor="text1" w:themeTint="F2"/>
                  </w:rPr>
                  <w:t>the Clinical Nutrition Service and other services</w:t>
                </w:r>
                <w:r w:rsidRPr="007B7B55">
                  <w:rPr>
                    <w:rFonts w:cstheme="minorHAnsi"/>
                    <w:color w:val="0D0D0D" w:themeColor="text1" w:themeTint="F2"/>
                  </w:rPr>
                  <w:t>), second year residents (from other services), and first year residents (from other services), direct communication in terms of consultation, observation, demonstration, and constructive criticism will contribute to the resident's education. The resident will also be expected to pursue independent study. As previously described, modes of education to be utilized in this training program include case material, clinicopathologic conferences and seminars, research investigation, and utilization of basic science expertise.</w:t>
                </w:r>
              </w:p>
              <w:p w14:paraId="65BA1C4B" w14:textId="77777777" w:rsidR="007B7B55" w:rsidRPr="007B7B55" w:rsidRDefault="007B7B55" w:rsidP="007B7B55">
                <w:pPr>
                  <w:rPr>
                    <w:rFonts w:cstheme="minorHAnsi"/>
                    <w:color w:val="0D0D0D" w:themeColor="text1" w:themeTint="F2"/>
                  </w:rPr>
                </w:pPr>
              </w:p>
              <w:p w14:paraId="2FDC4961" w14:textId="77777777" w:rsidR="007B7B55" w:rsidRPr="007B7B55" w:rsidRDefault="007B7B55" w:rsidP="007B7B55">
                <w:pPr>
                  <w:rPr>
                    <w:rFonts w:cstheme="minorHAnsi"/>
                    <w:b/>
                    <w:bCs/>
                    <w:color w:val="0D0D0D" w:themeColor="text1" w:themeTint="F2"/>
                  </w:rPr>
                </w:pPr>
                <w:r w:rsidRPr="007B7B55">
                  <w:rPr>
                    <w:rFonts w:cstheme="minorHAnsi"/>
                    <w:b/>
                    <w:bCs/>
                    <w:color w:val="0D0D0D" w:themeColor="text1" w:themeTint="F2"/>
                  </w:rPr>
                  <w:t>Standard Training Program Time Plan:</w:t>
                </w:r>
              </w:p>
              <w:p w14:paraId="30F7E9CD" w14:textId="77777777" w:rsidR="007B7B55" w:rsidRPr="007B7B55" w:rsidRDefault="007B7B55" w:rsidP="007B7B55">
                <w:pPr>
                  <w:rPr>
                    <w:rFonts w:cstheme="minorHAnsi"/>
                    <w:color w:val="0D0D0D" w:themeColor="text1" w:themeTint="F2"/>
                  </w:rPr>
                </w:pPr>
                <w:r w:rsidRPr="007B7B55">
                  <w:rPr>
                    <w:rFonts w:cstheme="minorHAnsi"/>
                    <w:b/>
                    <w:bCs/>
                    <w:color w:val="0D0D0D" w:themeColor="text1" w:themeTint="F2"/>
                  </w:rPr>
                  <w:t>Year 1: 35-weeks on-clinical duty, 4-weeks of clinical electives, 9-weeks of research time.</w:t>
                </w:r>
                <w:r w:rsidRPr="007B7B55">
                  <w:rPr>
                    <w:rFonts w:cstheme="minorHAnsi"/>
                    <w:color w:val="0D0D0D" w:themeColor="text1" w:themeTint="F2"/>
                  </w:rPr>
                  <w:t xml:space="preserve"> The major impetus during the resident's first 12-months of training will be the development of clinical and problem-solving skills. This will be established by daily exposure to the medical faculty and diversity of clinical cases. Consultation with and supervision by the faculty of the college of veterinary medicine will be the mainstay of this phase of the training program. In addition, participation in veterinary student rounds, resident rounds, didactic teaching experiences, and departmental seminars will be required.</w:t>
                </w:r>
              </w:p>
              <w:p w14:paraId="31D135F7" w14:textId="77777777" w:rsidR="007B7B55" w:rsidRPr="007B7B55" w:rsidRDefault="007B7B55" w:rsidP="007B7B55">
                <w:pPr>
                  <w:rPr>
                    <w:rFonts w:cstheme="minorHAnsi"/>
                    <w:color w:val="0D0D0D" w:themeColor="text1" w:themeTint="F2"/>
                  </w:rPr>
                </w:pPr>
              </w:p>
              <w:p w14:paraId="42100C10" w14:textId="42FBEA8C" w:rsidR="007B7B55" w:rsidRPr="007B7B55" w:rsidRDefault="007B7B55" w:rsidP="007B7B55">
                <w:pPr>
                  <w:rPr>
                    <w:rFonts w:cstheme="minorHAnsi"/>
                    <w:color w:val="0D0D0D" w:themeColor="text1" w:themeTint="F2"/>
                  </w:rPr>
                </w:pPr>
                <w:r w:rsidRPr="007B7B55">
                  <w:rPr>
                    <w:rFonts w:cstheme="minorHAnsi"/>
                    <w:color w:val="0D0D0D" w:themeColor="text1" w:themeTint="F2"/>
                  </w:rPr>
                  <w:t>The resident will typically function in the Teaching Hospital Monday through Friday (</w:t>
                </w:r>
                <w:r w:rsidR="00150F02" w:rsidRPr="00150F02">
                  <w:rPr>
                    <w:rFonts w:cstheme="minorHAnsi"/>
                    <w:color w:val="0D0D0D" w:themeColor="text1" w:themeTint="F2"/>
                  </w:rPr>
                  <w:t>7am-6pm</w:t>
                </w:r>
                <w:r w:rsidRPr="007B7B55">
                  <w:rPr>
                    <w:rFonts w:cstheme="minorHAnsi"/>
                    <w:color w:val="0D0D0D" w:themeColor="text1" w:themeTint="F2"/>
                  </w:rPr>
                  <w:t>). He/she/they will have responsibility of nutritional assessments for ICU/IMC patients on Saturday and Sunday. The first year resident will be expected to be on call during the Christmas and New Year vacation. This may be limited to phone contact but may also require presence in the hospital between 8am-6pm. Faculty backup is available at all times via phone. It is anticipated that the resident will be involved in hospital duties and functions for approximately 60-hours weekly.</w:t>
                </w:r>
              </w:p>
              <w:p w14:paraId="7CAB98A7" w14:textId="77777777" w:rsidR="007B7B55" w:rsidRPr="007B7B55" w:rsidRDefault="007B7B55" w:rsidP="007B7B55">
                <w:pPr>
                  <w:rPr>
                    <w:rFonts w:cstheme="minorHAnsi"/>
                    <w:color w:val="0D0D0D" w:themeColor="text1" w:themeTint="F2"/>
                  </w:rPr>
                </w:pPr>
              </w:p>
              <w:p w14:paraId="5E0C2C83" w14:textId="69413747" w:rsidR="007B7B55" w:rsidRPr="007B7B55" w:rsidRDefault="007B7B55" w:rsidP="007B7B55">
                <w:pPr>
                  <w:rPr>
                    <w:rFonts w:cstheme="minorHAnsi"/>
                    <w:color w:val="0D0D0D" w:themeColor="text1" w:themeTint="F2"/>
                  </w:rPr>
                </w:pPr>
                <w:r w:rsidRPr="007B7B55">
                  <w:rPr>
                    <w:rFonts w:cstheme="minorHAnsi"/>
                    <w:color w:val="0D0D0D" w:themeColor="text1" w:themeTint="F2"/>
                  </w:rPr>
                  <w:t xml:space="preserve">The daily activities for clinical nutrition residents are dictated by both in-patient case load (primarily in ICU/IMC) and the out-patient appointment schedule. The Clinical Nutrition Service is composed of 2 faculty clinicians and </w:t>
                </w:r>
                <w:r w:rsidR="00150F02">
                  <w:rPr>
                    <w:rFonts w:cstheme="minorHAnsi"/>
                    <w:color w:val="0D0D0D" w:themeColor="text1" w:themeTint="F2"/>
                  </w:rPr>
                  <w:t>2</w:t>
                </w:r>
                <w:r w:rsidRPr="007B7B55">
                  <w:rPr>
                    <w:rFonts w:cstheme="minorHAnsi"/>
                    <w:color w:val="0D0D0D" w:themeColor="text1" w:themeTint="F2"/>
                  </w:rPr>
                  <w:t xml:space="preserve"> technician</w:t>
                </w:r>
                <w:r w:rsidR="00150F02">
                  <w:rPr>
                    <w:rFonts w:cstheme="minorHAnsi"/>
                    <w:color w:val="0D0D0D" w:themeColor="text1" w:themeTint="F2"/>
                  </w:rPr>
                  <w:t>s</w:t>
                </w:r>
                <w:r w:rsidRPr="007B7B55">
                  <w:rPr>
                    <w:rFonts w:cstheme="minorHAnsi"/>
                    <w:color w:val="0D0D0D" w:themeColor="text1" w:themeTint="F2"/>
                  </w:rPr>
                  <w:t>. The service also has residents (from other services) and interns on rotation in 1-2 weeks blocks. Critical care and internal medicine specialists are available for consultation on critical patients. The service and teaching objectives allow broad training in small animal medicine and nutrition. Internal Medicine teaching rounds are conducted in different formats: didactic, topic rounds, or case based rounds. Informal rounds for the Clinical Nutrition Service are held daily to discuss all inpatient and out-patient cases.</w:t>
                </w:r>
              </w:p>
              <w:p w14:paraId="14148285" w14:textId="77777777" w:rsidR="007B7B55" w:rsidRPr="007B7B55" w:rsidRDefault="007B7B55" w:rsidP="007B7B55">
                <w:pPr>
                  <w:rPr>
                    <w:rFonts w:cstheme="minorHAnsi"/>
                    <w:color w:val="0D0D0D" w:themeColor="text1" w:themeTint="F2"/>
                  </w:rPr>
                </w:pPr>
              </w:p>
              <w:p w14:paraId="71DFF57D" w14:textId="384368C3" w:rsidR="007B7B55" w:rsidRPr="007B7B55" w:rsidRDefault="007B7B55" w:rsidP="007B7B55">
                <w:pPr>
                  <w:rPr>
                    <w:rFonts w:cstheme="minorHAnsi"/>
                    <w:color w:val="0D0D0D" w:themeColor="text1" w:themeTint="F2"/>
                  </w:rPr>
                </w:pPr>
                <w:r w:rsidRPr="007B7B55">
                  <w:rPr>
                    <w:rFonts w:cstheme="minorHAnsi"/>
                    <w:color w:val="0D0D0D" w:themeColor="text1" w:themeTint="F2"/>
                  </w:rPr>
                  <w:t>Other specialty services consist of: interventional radiology, surgery (soft tissue and orthopedics), cardiology, oncology, emergency/critical care, neurology, anesthesia, dermatology, ophthalmology, theriogenology, physical rehabilitation, and behavioral medicine. Residents wishing to rotate through these services may do so during their elective rotation blocks (4-weeks per year).</w:t>
                </w:r>
              </w:p>
              <w:p w14:paraId="37D9C00F" w14:textId="77777777" w:rsidR="007B7B55" w:rsidRPr="007B7B55" w:rsidRDefault="007B7B55" w:rsidP="007B7B55">
                <w:pPr>
                  <w:rPr>
                    <w:rFonts w:cstheme="minorHAnsi"/>
                    <w:color w:val="0D0D0D" w:themeColor="text1" w:themeTint="F2"/>
                  </w:rPr>
                </w:pPr>
              </w:p>
              <w:p w14:paraId="37A9DED5" w14:textId="77777777" w:rsidR="007B7B55" w:rsidRPr="007B7B55" w:rsidRDefault="007B7B55" w:rsidP="007B7B55">
                <w:pPr>
                  <w:rPr>
                    <w:rFonts w:cstheme="minorHAnsi"/>
                    <w:color w:val="0D0D0D" w:themeColor="text1" w:themeTint="F2"/>
                  </w:rPr>
                </w:pPr>
                <w:r w:rsidRPr="007B7B55">
                  <w:rPr>
                    <w:rFonts w:cstheme="minorHAnsi"/>
                    <w:color w:val="0D0D0D" w:themeColor="text1" w:themeTint="F2"/>
                  </w:rPr>
                  <w:t>The resident functions as part of the educational team and is expected to critique the student's ability to solve clinical problems effectively and efficiently. Residents are expected to develop teaching skills such that they can effectively lead rounds and direct students through a problem oriented approach to medical action. It is expected that the resident will have daily, in-depth discussions with students on their shared patients. During any portion of the day, residents may need to assist interns. Residents are expected to be knowledgeable of current literature pertaining to their cases.</w:t>
                </w:r>
              </w:p>
              <w:p w14:paraId="0AD673FD" w14:textId="77777777" w:rsidR="007B7B55" w:rsidRPr="007B7B55" w:rsidRDefault="007B7B55" w:rsidP="007B7B55">
                <w:pPr>
                  <w:rPr>
                    <w:rFonts w:cstheme="minorHAnsi"/>
                    <w:color w:val="0D0D0D" w:themeColor="text1" w:themeTint="F2"/>
                  </w:rPr>
                </w:pPr>
              </w:p>
              <w:p w14:paraId="602C65E2" w14:textId="77777777" w:rsidR="007B7B55" w:rsidRPr="007B7B55" w:rsidRDefault="007B7B55" w:rsidP="007B7B55">
                <w:pPr>
                  <w:rPr>
                    <w:rFonts w:cstheme="minorHAnsi"/>
                    <w:color w:val="0D0D0D" w:themeColor="text1" w:themeTint="F2"/>
                  </w:rPr>
                </w:pPr>
                <w:r w:rsidRPr="007B7B55">
                  <w:rPr>
                    <w:rFonts w:cstheme="minorHAnsi"/>
                    <w:color w:val="0D0D0D" w:themeColor="text1" w:themeTint="F2"/>
                  </w:rPr>
                  <w:t>One of the goals of the residency program is to provide the resident with research experience, preferably through a controlled research project or clinical study. The first year resident, with assistance from his/her/their faculty advisors, will choose and begin a project to be completed during the fourth year of the program.</w:t>
                </w:r>
              </w:p>
              <w:p w14:paraId="224D790D" w14:textId="77777777" w:rsidR="007B7B55" w:rsidRPr="007B7B55" w:rsidRDefault="007B7B55" w:rsidP="007B7B55">
                <w:pPr>
                  <w:rPr>
                    <w:rFonts w:cstheme="minorHAnsi"/>
                    <w:color w:val="0D0D0D" w:themeColor="text1" w:themeTint="F2"/>
                  </w:rPr>
                </w:pPr>
              </w:p>
              <w:p w14:paraId="1129BB6C" w14:textId="77777777" w:rsidR="007B7B55" w:rsidRPr="007B7B55" w:rsidRDefault="007B7B55" w:rsidP="007B7B55">
                <w:pPr>
                  <w:rPr>
                    <w:rFonts w:cstheme="minorHAnsi"/>
                    <w:color w:val="0D0D0D" w:themeColor="text1" w:themeTint="F2"/>
                  </w:rPr>
                </w:pPr>
                <w:r w:rsidRPr="007B7B55">
                  <w:rPr>
                    <w:rFonts w:cstheme="minorHAnsi"/>
                    <w:b/>
                    <w:bCs/>
                    <w:color w:val="0D0D0D" w:themeColor="text1" w:themeTint="F2"/>
                  </w:rPr>
                  <w:t xml:space="preserve">Year 2: 30-weeks on-clinical duty, 4-weeks of clinical electives, 14-weeks of research time. </w:t>
                </w:r>
                <w:r w:rsidRPr="007B7B55">
                  <w:rPr>
                    <w:rFonts w:cstheme="minorHAnsi"/>
                    <w:color w:val="0D0D0D" w:themeColor="text1" w:themeTint="F2"/>
                  </w:rPr>
                  <w:t>During the second year, the resident will continue participation in the Clinical Nutrition Service. The second year resident will be expected to be on call during the Thanksgiving vacation. This may be limited to phone contact but may also require presence in the hospital between 8am-6pm. Faculty backup is available at all times via phone. It is anticipated that the resident will be involved in hospital duties and functions for approximately 60-hours weekly.</w:t>
                </w:r>
              </w:p>
              <w:p w14:paraId="0907CD98" w14:textId="77777777" w:rsidR="007B7B55" w:rsidRPr="007B7B55" w:rsidRDefault="007B7B55" w:rsidP="007B7B55">
                <w:pPr>
                  <w:rPr>
                    <w:rFonts w:cstheme="minorHAnsi"/>
                    <w:color w:val="0D0D0D" w:themeColor="text1" w:themeTint="F2"/>
                  </w:rPr>
                </w:pPr>
              </w:p>
              <w:p w14:paraId="0B66EBE8" w14:textId="77777777" w:rsidR="007B7B55" w:rsidRPr="007B7B55" w:rsidRDefault="007B7B55" w:rsidP="007B7B55">
                <w:pPr>
                  <w:rPr>
                    <w:rFonts w:cstheme="minorHAnsi"/>
                    <w:color w:val="0D0D0D" w:themeColor="text1" w:themeTint="F2"/>
                  </w:rPr>
                </w:pPr>
                <w:r w:rsidRPr="007B7B55">
                  <w:rPr>
                    <w:rFonts w:cstheme="minorHAnsi"/>
                    <w:color w:val="0D0D0D" w:themeColor="text1" w:themeTint="F2"/>
                  </w:rPr>
                  <w:t>He/she/they will conduct the data collection phase of his/her research projects and begin writing one or more manuscripts for publication to partially fulfill ACVN requirements for board certification.</w:t>
                </w:r>
              </w:p>
              <w:p w14:paraId="0674D2CA" w14:textId="77777777" w:rsidR="007B7B55" w:rsidRPr="007B7B55" w:rsidRDefault="007B7B55" w:rsidP="007B7B55">
                <w:pPr>
                  <w:rPr>
                    <w:rFonts w:cstheme="minorHAnsi"/>
                    <w:color w:val="0D0D0D" w:themeColor="text1" w:themeTint="F2"/>
                  </w:rPr>
                </w:pPr>
              </w:p>
              <w:p w14:paraId="4AC74901" w14:textId="77777777" w:rsidR="007B7B55" w:rsidRPr="007B7B55" w:rsidRDefault="007B7B55" w:rsidP="007B7B55">
                <w:pPr>
                  <w:rPr>
                    <w:rFonts w:cstheme="minorHAnsi"/>
                    <w:color w:val="0D0D0D" w:themeColor="text1" w:themeTint="F2"/>
                  </w:rPr>
                </w:pPr>
                <w:r w:rsidRPr="007B7B55">
                  <w:rPr>
                    <w:rFonts w:cstheme="minorHAnsi"/>
                    <w:b/>
                    <w:bCs/>
                    <w:color w:val="0D0D0D" w:themeColor="text1" w:themeTint="F2"/>
                  </w:rPr>
                  <w:t xml:space="preserve">Year 3: 15-weeks on-clinical duty, 4-weeks of clinical electives, 29-weeks of research time. </w:t>
                </w:r>
                <w:r w:rsidRPr="007B7B55">
                  <w:rPr>
                    <w:rFonts w:cstheme="minorHAnsi"/>
                    <w:color w:val="0D0D0D" w:themeColor="text1" w:themeTint="F2"/>
                  </w:rPr>
                  <w:t>During the third year, the resident will continue participation in the Clinical Nutrition Service. A portion of this time will be spent as chief resident in charge the Clinical Nutrition Services. This will allow maximum utilization of accumulated medical knowledge and expertise. Areas of weakness will become apparent and provide stimulus for improvement.</w:t>
                </w:r>
              </w:p>
              <w:p w14:paraId="5A4878FD" w14:textId="77777777" w:rsidR="007B7B55" w:rsidRPr="007B7B55" w:rsidRDefault="007B7B55" w:rsidP="007B7B55">
                <w:pPr>
                  <w:rPr>
                    <w:rFonts w:cstheme="minorHAnsi"/>
                    <w:color w:val="0D0D0D" w:themeColor="text1" w:themeTint="F2"/>
                  </w:rPr>
                </w:pPr>
              </w:p>
              <w:p w14:paraId="295662A5" w14:textId="77777777" w:rsidR="007B7B55" w:rsidRPr="007B7B55" w:rsidRDefault="007B7B55" w:rsidP="007B7B55">
                <w:pPr>
                  <w:rPr>
                    <w:rFonts w:cstheme="minorHAnsi"/>
                    <w:color w:val="0D0D0D" w:themeColor="text1" w:themeTint="F2"/>
                  </w:rPr>
                </w:pPr>
                <w:r w:rsidRPr="007B7B55">
                  <w:rPr>
                    <w:rFonts w:cstheme="minorHAnsi"/>
                    <w:color w:val="0D0D0D" w:themeColor="text1" w:themeTint="F2"/>
                  </w:rPr>
                  <w:t>While off duty, the research projects will be completed and written up for publication in a peer-reviewed journal. The first publication must be submitted by September 1.</w:t>
                </w:r>
              </w:p>
              <w:p w14:paraId="72131A85" w14:textId="77777777" w:rsidR="007B7B55" w:rsidRPr="007B7B55" w:rsidRDefault="007B7B55" w:rsidP="007B7B55">
                <w:pPr>
                  <w:rPr>
                    <w:rFonts w:cstheme="minorHAnsi"/>
                    <w:color w:val="0D0D0D" w:themeColor="text1" w:themeTint="F2"/>
                  </w:rPr>
                </w:pPr>
              </w:p>
              <w:p w14:paraId="61ED6490" w14:textId="77777777" w:rsidR="007B7B55" w:rsidRPr="007B7B55" w:rsidRDefault="007B7B55" w:rsidP="007B7B55">
                <w:pPr>
                  <w:rPr>
                    <w:rFonts w:cstheme="minorHAnsi"/>
                    <w:color w:val="0D0D0D" w:themeColor="text1" w:themeTint="F2"/>
                  </w:rPr>
                </w:pPr>
                <w:r w:rsidRPr="007B7B55">
                  <w:rPr>
                    <w:rFonts w:cstheme="minorHAnsi"/>
                    <w:color w:val="0D0D0D" w:themeColor="text1" w:themeTint="F2"/>
                  </w:rPr>
                  <w:t>At the start of year three, credentials applications (submitted electronically) and fees ($250) are due by August 15. Proof of publication submission (or acceptance) is due by October 15. If the publication is not accepted by this date, proof of acceptance for publication is due no later than 90-days prior to the examination. If credentials are approved, the certifying examination fee ($375) is due by 90-days prior to the certifying examination (typically mid to late March the year of the examination). The resident will also be provided approximately 6-weeks prior to the ACVN certifying examination (typically held in June) to complete preparation for that examination.</w:t>
                </w:r>
              </w:p>
              <w:p w14:paraId="588FBC44" w14:textId="77777777" w:rsidR="007B7B55" w:rsidRPr="007B7B55" w:rsidRDefault="007B7B55" w:rsidP="007B7B55">
                <w:pPr>
                  <w:rPr>
                    <w:rFonts w:cstheme="minorHAnsi"/>
                    <w:b/>
                    <w:bCs/>
                    <w:color w:val="0D0D0D" w:themeColor="text1" w:themeTint="F2"/>
                  </w:rPr>
                </w:pPr>
                <w:r w:rsidRPr="007B7B55">
                  <w:rPr>
                    <w:rFonts w:cstheme="minorHAnsi"/>
                    <w:b/>
                    <w:bCs/>
                    <w:color w:val="0D0D0D" w:themeColor="text1" w:themeTint="F2"/>
                  </w:rPr>
                  <w:t>Start Date:</w:t>
                </w:r>
              </w:p>
              <w:p w14:paraId="63938338" w14:textId="029B101F" w:rsidR="00E13B10" w:rsidRPr="00E13B10" w:rsidRDefault="007B7B55" w:rsidP="002A4C4B">
                <w:pPr>
                  <w:rPr>
                    <w:rFonts w:cstheme="minorHAnsi"/>
                    <w:color w:val="0D0D0D" w:themeColor="text1" w:themeTint="F2"/>
                  </w:rPr>
                </w:pPr>
                <w:r w:rsidRPr="007B7B55">
                  <w:rPr>
                    <w:rFonts w:cstheme="minorHAnsi"/>
                    <w:color w:val="0D0D0D" w:themeColor="text1" w:themeTint="F2"/>
                  </w:rPr>
                  <w:t>The start date for this residency will be July 1</w:t>
                </w:r>
                <w:r w:rsidR="00B63BC8">
                  <w:rPr>
                    <w:rFonts w:cstheme="minorHAnsi"/>
                    <w:color w:val="0D0D0D" w:themeColor="text1" w:themeTint="F2"/>
                  </w:rPr>
                  <w:t>4</w:t>
                </w:r>
                <w:r w:rsidRPr="007B7B55">
                  <w:rPr>
                    <w:rFonts w:cstheme="minorHAnsi"/>
                    <w:color w:val="0D0D0D" w:themeColor="text1" w:themeTint="F2"/>
                  </w:rPr>
                  <w:t>, 2022.</w:t>
                </w:r>
              </w:p>
            </w:tc>
          </w:sdtContent>
        </w:sdt>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DefaultPlaceholder_-1854013440"/>
            </w:placeholder>
          </w:sdtPr>
          <w:sdtEndPr/>
          <w:sdtContent>
            <w:tc>
              <w:tcPr>
                <w:tcW w:w="6285" w:type="dxa"/>
              </w:tcPr>
              <w:p w14:paraId="6655036A" w14:textId="216C960E" w:rsidR="00E13B10" w:rsidRPr="00E13B10" w:rsidRDefault="00A27D03">
                <w:pPr>
                  <w:rPr>
                    <w:rFonts w:cstheme="minorHAnsi"/>
                    <w:color w:val="0D0D0D" w:themeColor="text1" w:themeTint="F2"/>
                  </w:rPr>
                </w:pPr>
                <w:r>
                  <w:rPr>
                    <w:rFonts w:cstheme="minorHAnsi"/>
                    <w:color w:val="0D0D0D" w:themeColor="text1" w:themeTint="F2"/>
                  </w:rPr>
                  <w:t>Dr. Jackie Parr, DVM, MSc, DACVN</w:t>
                </w:r>
              </w:p>
            </w:tc>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DefaultPlaceholder_-1854013440"/>
            </w:placeholder>
          </w:sdtPr>
          <w:sdtEndPr/>
          <w:sdtContent>
            <w:tc>
              <w:tcPr>
                <w:tcW w:w="6285" w:type="dxa"/>
              </w:tcPr>
              <w:p w14:paraId="37200FBD" w14:textId="54B53F04" w:rsidR="00E13B10" w:rsidRDefault="00A27D03">
                <w:pPr>
                  <w:rPr>
                    <w:rFonts w:ascii="Verdana" w:hAnsi="Verdana"/>
                    <w:color w:val="3F3F3F"/>
                    <w:sz w:val="18"/>
                    <w:szCs w:val="18"/>
                    <w:shd w:val="clear" w:color="auto" w:fill="FFFFFF"/>
                  </w:rPr>
                </w:pPr>
                <w:r>
                  <w:rPr>
                    <w:rFonts w:ascii="Verdana" w:hAnsi="Verdana"/>
                    <w:color w:val="3F3F3F"/>
                    <w:sz w:val="18"/>
                    <w:szCs w:val="18"/>
                    <w:shd w:val="clear" w:color="auto" w:fill="FFFFFF"/>
                  </w:rPr>
                  <w:t>Jackie.Parr@uga.edu</w:t>
                </w:r>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DefaultPlaceholder_-1854013440"/>
            </w:placeholder>
          </w:sdtPr>
          <w:sdtEndPr/>
          <w:sdtContent>
            <w:bookmarkStart w:id="0" w:name="_GoBack" w:displacedByCustomXml="prev"/>
            <w:tc>
              <w:tcPr>
                <w:tcW w:w="6285" w:type="dxa"/>
              </w:tcPr>
              <w:p w14:paraId="6A475C2B" w14:textId="6A42CE54" w:rsidR="00E13B10" w:rsidRDefault="00A27D03">
                <w:pPr>
                  <w:rPr>
                    <w:rFonts w:ascii="Verdana" w:hAnsi="Verdana"/>
                    <w:color w:val="3F3F3F"/>
                    <w:sz w:val="18"/>
                    <w:szCs w:val="18"/>
                    <w:shd w:val="clear" w:color="auto" w:fill="FFFFFF"/>
                  </w:rPr>
                </w:pPr>
                <w:r>
                  <w:rPr>
                    <w:rFonts w:ascii="Verdana" w:hAnsi="Verdana"/>
                    <w:color w:val="3F3F3F"/>
                    <w:sz w:val="18"/>
                    <w:szCs w:val="18"/>
                    <w:shd w:val="clear" w:color="auto" w:fill="FFFFFF"/>
                  </w:rPr>
                  <w:t>762-234-0074</w:t>
                </w:r>
              </w:p>
            </w:tc>
            <w:bookmarkEnd w:id="0" w:displacedByCustomXml="next"/>
          </w:sdtContent>
        </w:sdt>
      </w:tr>
      <w:tr w:rsidR="004978D3" w:rsidRPr="00E13B10" w14:paraId="3F9D80E6" w14:textId="77777777" w:rsidTr="00711C36">
        <w:trPr>
          <w:gridAfter w:val="1"/>
          <w:wAfter w:w="10" w:type="dxa"/>
          <w:trHeight w:val="2175"/>
        </w:trPr>
        <w:tc>
          <w:tcPr>
            <w:tcW w:w="9340" w:type="dxa"/>
            <w:gridSpan w:val="3"/>
          </w:tcPr>
          <w:p w14:paraId="143E6FA5" w14:textId="77777777" w:rsidR="001E6B9D" w:rsidRPr="001E6B9D" w:rsidRDefault="001E6B9D" w:rsidP="001E6B9D">
            <w:pPr>
              <w:rPr>
                <w:rFonts w:cstheme="minorHAnsi"/>
                <w:b/>
                <w:color w:val="0D0D0D" w:themeColor="text1" w:themeTint="F2"/>
                <w:u w:val="single"/>
                <w:shd w:val="clear" w:color="auto" w:fill="FFFFFF"/>
              </w:rPr>
            </w:pPr>
            <w:r w:rsidRPr="001E6B9D">
              <w:rPr>
                <w:rFonts w:cstheme="minorHAnsi"/>
                <w:b/>
                <w:color w:val="0D0D0D" w:themeColor="text1" w:themeTint="F2"/>
                <w:u w:val="single"/>
                <w:shd w:val="clear" w:color="auto" w:fill="FFFFFF"/>
              </w:rPr>
              <w:t>All Applicants</w:t>
            </w:r>
          </w:p>
          <w:p w14:paraId="3A4DC477" w14:textId="6AD2A958" w:rsidR="001E6B9D" w:rsidRDefault="001E6B9D" w:rsidP="001E6B9D">
            <w:pPr>
              <w:rPr>
                <w:rFonts w:cstheme="minorHAnsi"/>
                <w:color w:val="0D0D0D" w:themeColor="text1" w:themeTint="F2"/>
                <w:shd w:val="clear" w:color="auto" w:fill="FFFFFF"/>
              </w:rPr>
            </w:pPr>
            <w:r w:rsidRPr="00E13B10">
              <w:rPr>
                <w:rFonts w:cstheme="minorHAnsi"/>
                <w:color w:val="0D0D0D" w:themeColor="text1" w:themeTint="F2"/>
                <w:shd w:val="clear" w:color="auto" w:fill="FFFFFF"/>
              </w:rPr>
              <w:t xml:space="preserve">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w:t>
            </w:r>
            <w:r w:rsidR="00C24144" w:rsidRPr="00E13B10">
              <w:rPr>
                <w:rFonts w:cstheme="minorHAnsi"/>
                <w:color w:val="0D0D0D" w:themeColor="text1" w:themeTint="F2"/>
                <w:shd w:val="clear" w:color="auto" w:fill="FFFFFF"/>
              </w:rPr>
              <w:t>EC</w:t>
            </w:r>
            <w:r w:rsidR="00C24144">
              <w:rPr>
                <w:rFonts w:cstheme="minorHAnsi"/>
                <w:color w:val="0D0D0D" w:themeColor="text1" w:themeTint="F2"/>
                <w:shd w:val="clear" w:color="auto" w:fill="FFFFFF"/>
              </w:rPr>
              <w:t>VF</w:t>
            </w:r>
            <w:r w:rsidR="00C24144" w:rsidRPr="00E13B10">
              <w:rPr>
                <w:rFonts w:cstheme="minorHAnsi"/>
                <w:color w:val="0D0D0D" w:themeColor="text1" w:themeTint="F2"/>
                <w:shd w:val="clear" w:color="auto" w:fill="FFFFFF"/>
              </w:rPr>
              <w:t xml:space="preserve">G </w:t>
            </w:r>
            <w:r w:rsidRPr="00E13B10">
              <w:rPr>
                <w:rFonts w:cstheme="minorHAnsi"/>
                <w:color w:val="0D0D0D" w:themeColor="text1" w:themeTint="F2"/>
                <w:shd w:val="clear" w:color="auto" w:fill="FFFFFF"/>
              </w:rPr>
              <w:t xml:space="preserve">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w:t>
            </w:r>
            <w:r w:rsidR="00C24144">
              <w:rPr>
                <w:rFonts w:cstheme="minorHAnsi"/>
                <w:color w:val="0D0D0D" w:themeColor="text1" w:themeTint="F2"/>
                <w:shd w:val="clear" w:color="auto" w:fill="FFFFFF"/>
              </w:rPr>
              <w:t>outside of the residency program</w:t>
            </w:r>
            <w:r w:rsidRPr="00E13B10">
              <w:rPr>
                <w:rFonts w:cstheme="minorHAnsi"/>
                <w:color w:val="0D0D0D" w:themeColor="text1" w:themeTint="F2"/>
                <w:shd w:val="clear" w:color="auto" w:fill="FFFFFF"/>
              </w:rPr>
              <w:t>.</w:t>
            </w:r>
          </w:p>
          <w:p w14:paraId="5476D38F" w14:textId="77777777" w:rsidR="001E6B9D" w:rsidRDefault="001E6B9D" w:rsidP="001E6B9D">
            <w:pPr>
              <w:rPr>
                <w:rFonts w:cstheme="minorHAnsi"/>
                <w:color w:val="0D0D0D" w:themeColor="text1" w:themeTint="F2"/>
                <w:shd w:val="clear" w:color="auto" w:fill="FFFFFF"/>
              </w:rPr>
            </w:pPr>
          </w:p>
          <w:p w14:paraId="6D9EF5FB" w14:textId="04F0D226" w:rsidR="001E6B9D" w:rsidRDefault="001E6B9D" w:rsidP="001E6B9D">
            <w:pPr>
              <w:ind w:right="-165"/>
              <w:rPr>
                <w:rFonts w:cstheme="minorHAnsi"/>
                <w:color w:val="0D0D0D" w:themeColor="text1" w:themeTint="F2"/>
              </w:rPr>
            </w:pPr>
            <w:r w:rsidRPr="00E13B10">
              <w:rPr>
                <w:rFonts w:cstheme="minorHAnsi"/>
                <w:color w:val="0D0D0D" w:themeColor="text1" w:themeTint="F2"/>
              </w:rPr>
              <w:t xml:space="preserve">Proof of medical insurance coverage and proof of immunization for measles, mumps, rubella, chicken pox, tetanus, hepatitis B, and rabies are required. </w:t>
            </w:r>
            <w:r w:rsidRPr="005F04AB">
              <w:rPr>
                <w:rFonts w:cstheme="minorHAnsi"/>
                <w:color w:val="0D0D0D" w:themeColor="text1" w:themeTint="F2"/>
              </w:rPr>
              <w:t xml:space="preserve">Health insurance is </w:t>
            </w:r>
            <w:r w:rsidR="00C24144">
              <w:rPr>
                <w:rFonts w:cstheme="minorHAnsi"/>
                <w:color w:val="0D0D0D" w:themeColor="text1" w:themeTint="F2"/>
              </w:rPr>
              <w:t xml:space="preserve">required and is </w:t>
            </w:r>
            <w:r w:rsidRPr="005F04AB">
              <w:rPr>
                <w:rFonts w:cstheme="minorHAnsi"/>
                <w:color w:val="0D0D0D" w:themeColor="text1" w:themeTint="F2"/>
              </w:rPr>
              <w:t xml:space="preserve">the financial responsibility of the individual. </w:t>
            </w:r>
            <w:r w:rsidRPr="00E13B10">
              <w:rPr>
                <w:rFonts w:cstheme="minorHAnsi"/>
                <w:color w:val="0D0D0D" w:themeColor="text1" w:themeTint="F2"/>
              </w:rPr>
              <w:t>Medical insurance is available through the Graduate School at a reasonable rate, but may be waived if proof of coverage is provided. Coverage through the Graduate School will be available beginning August 1, 202</w:t>
            </w:r>
            <w:r w:rsidR="00B63BC8">
              <w:rPr>
                <w:rFonts w:cstheme="minorHAnsi"/>
                <w:color w:val="0D0D0D" w:themeColor="text1" w:themeTint="F2"/>
              </w:rPr>
              <w:t>2</w:t>
            </w:r>
            <w:r w:rsidR="00C24144">
              <w:rPr>
                <w:rFonts w:cstheme="minorHAnsi"/>
                <w:color w:val="0D0D0D" w:themeColor="text1" w:themeTint="F2"/>
              </w:rPr>
              <w:t>.</w:t>
            </w:r>
            <w:r w:rsidRPr="00E13B10">
              <w:rPr>
                <w:rFonts w:cstheme="minorHAnsi"/>
                <w:color w:val="0D0D0D" w:themeColor="text1" w:themeTint="F2"/>
              </w:rPr>
              <w:t xml:space="preserve"> Please visit the following website for additional information regarding health insurance fees </w:t>
            </w:r>
            <w:hyperlink r:id="rId12" w:history="1">
              <w:r w:rsidRPr="00E13B10">
                <w:rPr>
                  <w:rStyle w:val="Hyperlink"/>
                  <w:rFonts w:cstheme="minorHAnsi"/>
                  <w:color w:val="0D0D0D" w:themeColor="text1" w:themeTint="F2"/>
                </w:rPr>
                <w:t>https://hr.uga.edu/students/student-health-insurance/</w:t>
              </w:r>
            </w:hyperlink>
            <w:r w:rsidRPr="00E13B10">
              <w:rPr>
                <w:rFonts w:cstheme="minorHAnsi"/>
                <w:color w:val="0D0D0D" w:themeColor="text1" w:themeTint="F2"/>
              </w:rPr>
              <w:t>.</w:t>
            </w:r>
            <w:r>
              <w:t xml:space="preserve"> </w:t>
            </w:r>
            <w:r w:rsidRPr="00575395">
              <w:rPr>
                <w:rFonts w:cstheme="minorHAnsi"/>
                <w:color w:val="0D0D0D" w:themeColor="text1" w:themeTint="F2"/>
              </w:rPr>
              <w:t>Be advised that the UGA policy will not take effect until August 1, 202</w:t>
            </w:r>
            <w:r w:rsidR="00B63BC8">
              <w:rPr>
                <w:rFonts w:cstheme="minorHAnsi"/>
                <w:color w:val="0D0D0D" w:themeColor="text1" w:themeTint="F2"/>
              </w:rPr>
              <w:t>2</w:t>
            </w:r>
            <w:r w:rsidRPr="00575395">
              <w:rPr>
                <w:rFonts w:cstheme="minorHAnsi"/>
                <w:color w:val="0D0D0D" w:themeColor="text1" w:themeTint="F2"/>
              </w:rPr>
              <w:t>, so you will need to independently obtain health insuranc</w:t>
            </w:r>
            <w:r w:rsidR="00B63BC8">
              <w:rPr>
                <w:rFonts w:cstheme="minorHAnsi"/>
                <w:color w:val="0D0D0D" w:themeColor="text1" w:themeTint="F2"/>
              </w:rPr>
              <w:t>e to cover yourself from July 14</w:t>
            </w:r>
            <w:r w:rsidRPr="00575395">
              <w:rPr>
                <w:rFonts w:cstheme="minorHAnsi"/>
                <w:color w:val="0D0D0D" w:themeColor="text1" w:themeTint="F2"/>
              </w:rPr>
              <w:t>, 202</w:t>
            </w:r>
            <w:r w:rsidR="00B63BC8">
              <w:rPr>
                <w:rFonts w:cstheme="minorHAnsi"/>
                <w:color w:val="0D0D0D" w:themeColor="text1" w:themeTint="F2"/>
              </w:rPr>
              <w:t>2</w:t>
            </w:r>
            <w:r w:rsidRPr="00575395">
              <w:rPr>
                <w:rFonts w:cstheme="minorHAnsi"/>
                <w:color w:val="0D0D0D" w:themeColor="text1" w:themeTint="F2"/>
              </w:rPr>
              <w:t>, until August 1, 202</w:t>
            </w:r>
            <w:r w:rsidR="00B63BC8">
              <w:rPr>
                <w:rFonts w:cstheme="minorHAnsi"/>
                <w:color w:val="0D0D0D" w:themeColor="text1" w:themeTint="F2"/>
              </w:rPr>
              <w:t>2</w:t>
            </w:r>
            <w:r>
              <w:rPr>
                <w:rFonts w:cstheme="minorHAnsi"/>
                <w:color w:val="0D0D0D" w:themeColor="text1" w:themeTint="F2"/>
              </w:rPr>
              <w:t>.</w:t>
            </w:r>
          </w:p>
          <w:p w14:paraId="064F80A5" w14:textId="77777777" w:rsidR="001E6B9D" w:rsidRPr="00E13B10" w:rsidRDefault="001E6B9D" w:rsidP="001E6B9D">
            <w:pPr>
              <w:ind w:right="-165"/>
              <w:rPr>
                <w:rFonts w:cstheme="minorHAnsi"/>
                <w:color w:val="0D0D0D" w:themeColor="text1" w:themeTint="F2"/>
              </w:rPr>
            </w:pPr>
          </w:p>
          <w:p w14:paraId="3306E121" w14:textId="6A64A1B2" w:rsidR="001E6B9D" w:rsidRDefault="001E6B9D" w:rsidP="001E6B9D">
            <w:pPr>
              <w:rPr>
                <w:rFonts w:cstheme="minorHAnsi"/>
                <w:color w:val="0D0D0D" w:themeColor="text1" w:themeTint="F2"/>
              </w:rPr>
            </w:pPr>
            <w:r w:rsidRPr="002E4FED">
              <w:rPr>
                <w:rFonts w:cstheme="minorHAnsi"/>
                <w:color w:val="0D0D0D" w:themeColor="text1" w:themeTint="F2"/>
              </w:rPr>
              <w:t>For every 12 months of training, 10 days of vacation time are provided for</w:t>
            </w:r>
            <w:r w:rsidR="00B41BA3">
              <w:rPr>
                <w:rFonts w:cstheme="minorHAnsi"/>
                <w:color w:val="0D0D0D" w:themeColor="text1" w:themeTint="F2"/>
              </w:rPr>
              <w:t xml:space="preserve"> </w:t>
            </w:r>
            <w:r w:rsidR="0001561D">
              <w:rPr>
                <w:rFonts w:cstheme="minorHAnsi"/>
                <w:color w:val="0D0D0D" w:themeColor="text1" w:themeTint="F2"/>
                <w:shd w:val="clear" w:color="auto" w:fill="FFFFFF"/>
              </w:rPr>
              <w:t>House Officers (</w:t>
            </w:r>
            <w:r w:rsidR="0001561D" w:rsidRPr="00E13B10">
              <w:rPr>
                <w:rFonts w:cstheme="minorHAnsi"/>
                <w:color w:val="0D0D0D" w:themeColor="text1" w:themeTint="F2"/>
                <w:shd w:val="clear" w:color="auto" w:fill="FFFFFF"/>
              </w:rPr>
              <w:t>Residents</w:t>
            </w:r>
            <w:r w:rsidR="0001561D">
              <w:rPr>
                <w:rFonts w:cstheme="minorHAnsi"/>
                <w:color w:val="0D0D0D" w:themeColor="text1" w:themeTint="F2"/>
                <w:shd w:val="clear" w:color="auto" w:fill="FFFFFF"/>
              </w:rPr>
              <w:t>/Interns)</w:t>
            </w:r>
            <w:r w:rsidRPr="002E4FED">
              <w:rPr>
                <w:rFonts w:cstheme="minorHAnsi"/>
                <w:color w:val="0D0D0D" w:themeColor="text1" w:themeTint="F2"/>
              </w:rPr>
              <w:t>, as well as up to 12 days of sick leave.</w:t>
            </w:r>
            <w:r w:rsidRPr="00300C57">
              <w:rPr>
                <w:szCs w:val="24"/>
              </w:rPr>
              <w:t xml:space="preserve"> This is a non-certificate graduate program, leading to an official University certificate of </w:t>
            </w:r>
            <w:r>
              <w:rPr>
                <w:szCs w:val="24"/>
              </w:rPr>
              <w:t>completion</w:t>
            </w:r>
            <w:r w:rsidRPr="00300C57">
              <w:rPr>
                <w:szCs w:val="24"/>
              </w:rPr>
              <w:t xml:space="preserve">. </w:t>
            </w:r>
            <w:r w:rsidRPr="001E6B9D">
              <w:rPr>
                <w:szCs w:val="24"/>
              </w:rPr>
              <w:t>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w:t>
            </w:r>
            <w:r>
              <w:rPr>
                <w:szCs w:val="24"/>
              </w:rPr>
              <w:t xml:space="preserve"> Access to student services is not accessible until the fall semester begins. </w:t>
            </w:r>
            <w:r w:rsidRPr="001E6B9D">
              <w:rPr>
                <w:szCs w:val="24"/>
              </w:rPr>
              <w:t>Parking fees (</w:t>
            </w:r>
            <w:r>
              <w:rPr>
                <w:szCs w:val="24"/>
              </w:rPr>
              <w:t>approximately</w:t>
            </w:r>
            <w:r w:rsidRPr="001E6B9D">
              <w:rPr>
                <w:szCs w:val="24"/>
              </w:rPr>
              <w:t xml:space="preserve"> $240/year) are an</w:t>
            </w:r>
            <w:r w:rsidRPr="00300C57">
              <w:rPr>
                <w:szCs w:val="24"/>
              </w:rPr>
              <w:t xml:space="preserve"> additional expense</w:t>
            </w:r>
            <w:r>
              <w:rPr>
                <w:szCs w:val="24"/>
              </w:rPr>
              <w:t xml:space="preserve"> and can be payroll deducted (monthly or yearly)</w:t>
            </w:r>
            <w:r w:rsidRPr="00300C57">
              <w:rPr>
                <w:szCs w:val="24"/>
              </w:rPr>
              <w:t xml:space="preserve">. </w:t>
            </w:r>
          </w:p>
          <w:p w14:paraId="29F788C1" w14:textId="77777777" w:rsidR="001E6B9D" w:rsidRPr="00E13B10" w:rsidRDefault="001E6B9D" w:rsidP="001E6B9D">
            <w:pPr>
              <w:rPr>
                <w:rFonts w:cstheme="minorHAnsi"/>
                <w:color w:val="0D0D0D" w:themeColor="text1" w:themeTint="F2"/>
              </w:rPr>
            </w:pPr>
          </w:p>
          <w:p w14:paraId="18461ED2" w14:textId="6F7BE9C6" w:rsidR="001E6B9D" w:rsidRDefault="0001561D" w:rsidP="001E6B9D">
            <w:pPr>
              <w:rPr>
                <w:rFonts w:cstheme="minorHAnsi"/>
                <w:color w:val="0D0D0D" w:themeColor="text1" w:themeTint="F2"/>
                <w:shd w:val="clear" w:color="auto" w:fill="FFFFFF"/>
              </w:rPr>
            </w:pPr>
            <w:r>
              <w:rPr>
                <w:rFonts w:cstheme="minorHAnsi"/>
                <w:color w:val="0D0D0D" w:themeColor="text1" w:themeTint="F2"/>
                <w:shd w:val="clear" w:color="auto" w:fill="FFFFFF"/>
              </w:rPr>
              <w:t>House Officers (</w:t>
            </w:r>
            <w:r w:rsidR="001E6B9D" w:rsidRPr="00E13B10">
              <w:rPr>
                <w:rFonts w:cstheme="minorHAnsi"/>
                <w:color w:val="0D0D0D" w:themeColor="text1" w:themeTint="F2"/>
                <w:shd w:val="clear" w:color="auto" w:fill="FFFFFF"/>
              </w:rPr>
              <w:t>Residents</w:t>
            </w:r>
            <w:r>
              <w:rPr>
                <w:rFonts w:cstheme="minorHAnsi"/>
                <w:color w:val="0D0D0D" w:themeColor="text1" w:themeTint="F2"/>
                <w:shd w:val="clear" w:color="auto" w:fill="FFFFFF"/>
              </w:rPr>
              <w:t>/Interns)</w:t>
            </w:r>
            <w:r w:rsidR="001E6B9D" w:rsidRPr="00E13B10">
              <w:rPr>
                <w:rFonts w:cstheme="minorHAnsi"/>
                <w:color w:val="0D0D0D" w:themeColor="text1" w:themeTint="F2"/>
                <w:shd w:val="clear" w:color="auto" w:fill="FFFFFF"/>
              </w:rPr>
              <w:t xml:space="preserve"> at the University of Georgia are classified as graduate students, and thus for the purpose of the Public Service Loan Forgiveness Program are not considered to be full time employees. </w:t>
            </w:r>
            <w:r w:rsidR="001E6B9D">
              <w:rPr>
                <w:rFonts w:cstheme="minorHAnsi"/>
                <w:color w:val="0D0D0D" w:themeColor="text1" w:themeTint="F2"/>
                <w:shd w:val="clear" w:color="auto" w:fill="FFFFFF"/>
              </w:rPr>
              <w:t xml:space="preserve">The University of Georgia does not participate in the Public Service Loan Forgiveness Program. </w:t>
            </w:r>
            <w:r w:rsidR="001E6B9D" w:rsidRPr="00E13B10">
              <w:rPr>
                <w:rFonts w:cstheme="minorHAnsi"/>
                <w:color w:val="0D0D0D" w:themeColor="text1" w:themeTint="F2"/>
                <w:shd w:val="clear" w:color="auto" w:fill="FFFFFF"/>
              </w:rPr>
              <w:t xml:space="preserve">Please consider this information if you </w:t>
            </w:r>
            <w:r w:rsidR="00C24144">
              <w:rPr>
                <w:rFonts w:cstheme="minorHAnsi"/>
                <w:color w:val="0D0D0D" w:themeColor="text1" w:themeTint="F2"/>
                <w:shd w:val="clear" w:color="auto" w:fill="FFFFFF"/>
              </w:rPr>
              <w:t>desire</w:t>
            </w:r>
            <w:r w:rsidR="00C24144" w:rsidRPr="00E13B10">
              <w:rPr>
                <w:rFonts w:cstheme="minorHAnsi"/>
                <w:color w:val="0D0D0D" w:themeColor="text1" w:themeTint="F2"/>
                <w:shd w:val="clear" w:color="auto" w:fill="FFFFFF"/>
              </w:rPr>
              <w:t xml:space="preserve"> </w:t>
            </w:r>
            <w:r w:rsidR="001E6B9D" w:rsidRPr="00E13B10">
              <w:rPr>
                <w:rFonts w:cstheme="minorHAnsi"/>
                <w:color w:val="0D0D0D" w:themeColor="text1" w:themeTint="F2"/>
                <w:shd w:val="clear" w:color="auto" w:fill="FFFFFF"/>
              </w:rPr>
              <w:t>to participate in the Public Service Loan Forgiveness or other loan repayment programs.</w:t>
            </w:r>
          </w:p>
          <w:p w14:paraId="5519156F" w14:textId="77777777" w:rsidR="001E6B9D" w:rsidRDefault="001E6B9D" w:rsidP="001E6B9D">
            <w:pPr>
              <w:rPr>
                <w:rFonts w:cstheme="minorHAnsi"/>
                <w:color w:val="0D0D0D" w:themeColor="text1" w:themeTint="F2"/>
                <w:shd w:val="clear" w:color="auto" w:fill="FFFFFF"/>
              </w:rPr>
            </w:pPr>
          </w:p>
          <w:p w14:paraId="3E58378A" w14:textId="77777777" w:rsidR="001E6B9D" w:rsidRPr="001E6B9D" w:rsidRDefault="001E6B9D" w:rsidP="001E6B9D">
            <w:pPr>
              <w:rPr>
                <w:rFonts w:cstheme="minorHAnsi"/>
                <w:b/>
                <w:color w:val="0D0D0D" w:themeColor="text1" w:themeTint="F2"/>
                <w:u w:val="single"/>
                <w:shd w:val="clear" w:color="auto" w:fill="FFFFFF"/>
              </w:rPr>
            </w:pPr>
            <w:r>
              <w:rPr>
                <w:rFonts w:cstheme="minorHAnsi"/>
                <w:b/>
                <w:color w:val="0D0D0D" w:themeColor="text1" w:themeTint="F2"/>
                <w:u w:val="single"/>
                <w:shd w:val="clear" w:color="auto" w:fill="FFFFFF"/>
              </w:rPr>
              <w:t>International A</w:t>
            </w:r>
            <w:r w:rsidRPr="001E6B9D">
              <w:rPr>
                <w:rFonts w:cstheme="minorHAnsi"/>
                <w:b/>
                <w:color w:val="0D0D0D" w:themeColor="text1" w:themeTint="F2"/>
                <w:u w:val="single"/>
                <w:shd w:val="clear" w:color="auto" w:fill="FFFFFF"/>
              </w:rPr>
              <w:t>pplicants</w:t>
            </w:r>
          </w:p>
          <w:p w14:paraId="59577868" w14:textId="170AEC5F" w:rsidR="001E6B9D" w:rsidRDefault="001E6B9D" w:rsidP="001E6B9D">
            <w:pPr>
              <w:rPr>
                <w:rFonts w:cstheme="minorHAnsi"/>
                <w:color w:val="0D0D0D" w:themeColor="text1" w:themeTint="F2"/>
                <w:shd w:val="clear" w:color="auto" w:fill="FFFFFF"/>
              </w:rPr>
            </w:pPr>
            <w:r w:rsidRPr="00E13B10">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w:t>
            </w:r>
            <w:hyperlink r:id="rId13" w:tgtFrame="_blank" w:history="1">
              <w:r w:rsidRPr="00E13B10">
                <w:rPr>
                  <w:rStyle w:val="Hyperlink"/>
                  <w:rFonts w:cstheme="minorHAnsi"/>
                  <w:color w:val="0D0D0D" w:themeColor="text1" w:themeTint="F2"/>
                  <w:shd w:val="clear" w:color="auto" w:fill="FFFFFF"/>
                </w:rPr>
                <w:t>http://www.toefl.org</w:t>
              </w:r>
            </w:hyperlink>
            <w:r w:rsidRPr="00E13B10">
              <w:rPr>
                <w:rFonts w:cstheme="minorHAnsi"/>
                <w:color w:val="0D0D0D" w:themeColor="text1" w:themeTint="F2"/>
                <w:shd w:val="clear" w:color="auto" w:fill="FFFFFF"/>
              </w:rPr>
              <w:t xml:space="preserve"> for details). These scores must not be more than two years old. Foreign applicants </w:t>
            </w:r>
            <w:r w:rsidR="00C24144">
              <w:rPr>
                <w:rFonts w:cstheme="minorHAnsi"/>
                <w:color w:val="0D0D0D" w:themeColor="text1" w:themeTint="F2"/>
                <w:shd w:val="clear" w:color="auto" w:fill="FFFFFF"/>
              </w:rPr>
              <w:t>who</w:t>
            </w:r>
            <w:r w:rsidR="00C24144" w:rsidRPr="00E13B10">
              <w:rPr>
                <w:rFonts w:cstheme="minorHAnsi"/>
                <w:color w:val="0D0D0D" w:themeColor="text1" w:themeTint="F2"/>
                <w:shd w:val="clear" w:color="auto" w:fill="FFFFFF"/>
              </w:rPr>
              <w:t xml:space="preserve"> </w:t>
            </w:r>
            <w:r w:rsidRPr="00E13B10">
              <w:rPr>
                <w:rFonts w:cstheme="minorHAnsi"/>
                <w:color w:val="0D0D0D" w:themeColor="text1" w:themeTint="F2"/>
                <w:shd w:val="clear" w:color="auto" w:fill="FFFFFF"/>
              </w:rPr>
              <w:t xml:space="preserve">have completed a year of academic study in the US can provide a university transcript in lieu of TOEFL scores. A valid US driving license is required. </w:t>
            </w:r>
            <w:r w:rsidR="009D0EFD">
              <w:rPr>
                <w:rFonts w:cstheme="minorHAnsi"/>
                <w:color w:val="0D0D0D" w:themeColor="text1" w:themeTint="F2"/>
                <w:shd w:val="clear" w:color="auto" w:fill="FFFFFF"/>
              </w:rPr>
              <w:t>International</w:t>
            </w:r>
            <w:r w:rsidR="009D0EFD" w:rsidRPr="00E13B10">
              <w:rPr>
                <w:rFonts w:cstheme="minorHAnsi"/>
                <w:color w:val="0D0D0D" w:themeColor="text1" w:themeTint="F2"/>
                <w:shd w:val="clear" w:color="auto" w:fill="FFFFFF"/>
              </w:rPr>
              <w:t xml:space="preserve"> </w:t>
            </w:r>
            <w:r w:rsidRPr="00E13B10">
              <w:rPr>
                <w:rFonts w:cstheme="minorHAnsi"/>
                <w:color w:val="0D0D0D" w:themeColor="text1" w:themeTint="F2"/>
                <w:shd w:val="clear" w:color="auto" w:fill="FFFFFF"/>
              </w:rPr>
              <w:t xml:space="preserve">applicants are required to arrive </w:t>
            </w:r>
            <w:r w:rsidR="009D0EFD">
              <w:rPr>
                <w:rFonts w:cstheme="minorHAnsi"/>
                <w:color w:val="0D0D0D" w:themeColor="text1" w:themeTint="F2"/>
                <w:shd w:val="clear" w:color="auto" w:fill="FFFFFF"/>
              </w:rPr>
              <w:t>three</w:t>
            </w:r>
            <w:r w:rsidR="009D0EFD" w:rsidRPr="00E13B10">
              <w:rPr>
                <w:rFonts w:cstheme="minorHAnsi"/>
                <w:color w:val="0D0D0D" w:themeColor="text1" w:themeTint="F2"/>
                <w:shd w:val="clear" w:color="auto" w:fill="FFFFFF"/>
              </w:rPr>
              <w:t xml:space="preserve"> </w:t>
            </w:r>
            <w:r w:rsidRPr="00E13B10">
              <w:rPr>
                <w:rFonts w:cstheme="minorHAnsi"/>
                <w:color w:val="0D0D0D" w:themeColor="text1" w:themeTint="F2"/>
                <w:shd w:val="clear" w:color="auto" w:fill="FFFFFF"/>
              </w:rPr>
              <w:t xml:space="preserve">weeks prior to residency start date in order to obtain social security number, veterinary licensure, and driving license. </w:t>
            </w:r>
          </w:p>
          <w:p w14:paraId="0BB30E5E" w14:textId="77777777" w:rsidR="001E6B9D" w:rsidRDefault="001E6B9D" w:rsidP="001E6B9D">
            <w:pPr>
              <w:rPr>
                <w:rFonts w:cstheme="minorHAnsi"/>
                <w:color w:val="0D0D0D" w:themeColor="text1" w:themeTint="F2"/>
                <w:shd w:val="clear" w:color="auto" w:fill="FFFFFF"/>
              </w:rPr>
            </w:pPr>
          </w:p>
          <w:p w14:paraId="6F3AE4CB" w14:textId="3D2B8B7A" w:rsidR="001E6B9D" w:rsidRDefault="001E6B9D">
            <w:pPr>
              <w:rPr>
                <w:rFonts w:cstheme="minorHAnsi"/>
                <w:color w:val="0D0D0D" w:themeColor="text1" w:themeTint="F2"/>
              </w:rPr>
            </w:pPr>
            <w:r w:rsidRPr="00E13B10">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w:t>
            </w:r>
            <w:r>
              <w:rPr>
                <w:rFonts w:cstheme="minorHAnsi"/>
                <w:color w:val="0D0D0D" w:themeColor="text1" w:themeTint="F2"/>
                <w:shd w:val="clear" w:color="auto" w:fill="FFFFFF"/>
              </w:rPr>
              <w:t>a</w:t>
            </w:r>
            <w:r w:rsidRPr="00E13B10">
              <w:rPr>
                <w:rFonts w:cstheme="minorHAnsi"/>
                <w:color w:val="0D0D0D" w:themeColor="text1" w:themeTint="F2"/>
                <w:shd w:val="clear" w:color="auto" w:fill="FFFFFF"/>
              </w:rPr>
              <w:t>t</w:t>
            </w:r>
            <w:r w:rsidR="009D0EFD">
              <w:rPr>
                <w:rFonts w:cstheme="minorHAnsi"/>
                <w:color w:val="0D0D0D" w:themeColor="text1" w:themeTint="F2"/>
                <w:shd w:val="clear" w:color="auto" w:fill="FFFFFF"/>
              </w:rPr>
              <w:t xml:space="preserve"> </w:t>
            </w:r>
            <w:hyperlink r:id="rId14" w:history="1">
              <w:r w:rsidR="00474BCA">
                <w:rPr>
                  <w:rStyle w:val="Hyperlink"/>
                </w:rPr>
                <w:t>2019 ISL Student Resources_10/31 (uga.edu)</w:t>
              </w:r>
            </w:hyperlink>
            <w:r w:rsidRPr="00E13B10">
              <w:rPr>
                <w:rFonts w:cstheme="minorHAnsi"/>
                <w:color w:val="0D0D0D" w:themeColor="text1" w:themeTint="F2"/>
                <w:shd w:val="clear" w:color="auto" w:fill="FFFFFF"/>
              </w:rPr>
              <w:t xml:space="preserve">. A social security number is required in order to apply for a Georgia veterinary faculty license, and it may take up to 30 additional days to receive this license. More detailed information for international candidates is available through the Office of </w:t>
            </w:r>
            <w:r w:rsidR="008C69EE">
              <w:rPr>
                <w:rFonts w:cstheme="minorHAnsi"/>
                <w:color w:val="0D0D0D" w:themeColor="text1" w:themeTint="F2"/>
                <w:shd w:val="clear" w:color="auto" w:fill="FFFFFF"/>
              </w:rPr>
              <w:t>Global Engagement</w:t>
            </w:r>
            <w:r w:rsidRPr="00E13B10">
              <w:rPr>
                <w:rFonts w:cstheme="minorHAnsi"/>
                <w:color w:val="0D0D0D" w:themeColor="text1" w:themeTint="F2"/>
                <w:shd w:val="clear" w:color="auto" w:fill="FFFFFF"/>
              </w:rPr>
              <w:t xml:space="preserve"> (</w:t>
            </w:r>
            <w:hyperlink r:id="rId15" w:tgtFrame="_blank" w:history="1">
              <w:r w:rsidRPr="00E13B10">
                <w:rPr>
                  <w:rStyle w:val="Hyperlink"/>
                  <w:rFonts w:cstheme="minorHAnsi"/>
                  <w:color w:val="0D0D0D" w:themeColor="text1" w:themeTint="F2"/>
                  <w:shd w:val="clear" w:color="auto" w:fill="FFFFFF"/>
                </w:rPr>
                <w:t>https://globalengagement.uga.edu</w:t>
              </w:r>
            </w:hyperlink>
            <w:r w:rsidRPr="00E13B10">
              <w:rPr>
                <w:rFonts w:cstheme="minorHAnsi"/>
                <w:color w:val="0D0D0D" w:themeColor="text1" w:themeTint="F2"/>
                <w:shd w:val="clear" w:color="auto" w:fill="FFFFFF"/>
              </w:rPr>
              <w:t>).</w:t>
            </w:r>
            <w:r>
              <w:t xml:space="preserve"> </w:t>
            </w:r>
            <w:r w:rsidRPr="002E4FED">
              <w:rPr>
                <w:rFonts w:cstheme="minorHAnsi"/>
                <w:color w:val="0D0D0D" w:themeColor="text1" w:themeTint="F2"/>
                <w:shd w:val="clear" w:color="auto" w:fill="FFFFFF"/>
              </w:rPr>
              <w:t>Offers to international applicants are contingent upon successful application for the appropriate visa.</w:t>
            </w:r>
            <w:r w:rsidRPr="00E13B10">
              <w:rPr>
                <w:rFonts w:cstheme="minorHAnsi"/>
                <w:color w:val="0D0D0D" w:themeColor="text1" w:themeTint="F2"/>
              </w:rPr>
              <w:br/>
            </w:r>
          </w:p>
          <w:p w14:paraId="63775164" w14:textId="77777777" w:rsidR="00B63BC8" w:rsidRPr="00220BE9" w:rsidRDefault="001E6B9D" w:rsidP="00B63BC8">
            <w:pPr>
              <w:rPr>
                <w:rFonts w:cstheme="minorHAnsi"/>
                <w:color w:val="0D0D0D" w:themeColor="text1" w:themeTint="F2"/>
                <w:shd w:val="clear" w:color="auto" w:fill="FFFFFF"/>
              </w:rPr>
            </w:pPr>
            <w:r>
              <w:rPr>
                <w:rFonts w:cstheme="minorHAnsi"/>
                <w:b/>
                <w:color w:val="0D0D0D" w:themeColor="text1" w:themeTint="F2"/>
                <w:u w:val="single"/>
              </w:rPr>
              <w:t>Additional Information</w:t>
            </w:r>
            <w:r w:rsidR="004978D3" w:rsidRPr="00E13B10">
              <w:rPr>
                <w:rFonts w:cstheme="minorHAnsi"/>
                <w:color w:val="0D0D0D" w:themeColor="text1" w:themeTint="F2"/>
              </w:rPr>
              <w:br/>
            </w:r>
            <w:r w:rsidR="00B63BC8"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737A51ED" w14:textId="77777777" w:rsidR="00B63BC8" w:rsidRPr="00220BE9" w:rsidRDefault="00B63BC8" w:rsidP="00B63BC8">
            <w:pPr>
              <w:rPr>
                <w:rFonts w:cstheme="minorHAnsi"/>
                <w:color w:val="0D0D0D" w:themeColor="text1" w:themeTint="F2"/>
                <w:shd w:val="clear" w:color="auto" w:fill="FFFFFF"/>
              </w:rPr>
            </w:pPr>
          </w:p>
          <w:p w14:paraId="36A5E0D1" w14:textId="77777777" w:rsidR="00B63BC8" w:rsidRPr="00220BE9" w:rsidRDefault="00B63BC8" w:rsidP="00B63BC8">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p>
          <w:p w14:paraId="14AE852D" w14:textId="77777777" w:rsidR="00B63BC8" w:rsidRPr="00220BE9" w:rsidRDefault="00B63BC8" w:rsidP="00B63BC8">
            <w:pPr>
              <w:rPr>
                <w:rFonts w:cstheme="minorHAnsi"/>
                <w:color w:val="0D0D0D" w:themeColor="text1" w:themeTint="F2"/>
                <w:shd w:val="clear" w:color="auto" w:fill="FFFFFF"/>
              </w:rPr>
            </w:pPr>
          </w:p>
          <w:p w14:paraId="0637BB42" w14:textId="77777777" w:rsidR="00B63BC8" w:rsidRDefault="00B63BC8" w:rsidP="00B63BC8">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hyperlink r:id="rId16" w:history="1">
              <w:r w:rsidRPr="00B17DA7">
                <w:rPr>
                  <w:rStyle w:val="Hyperlink"/>
                  <w:rFonts w:cstheme="minorHAnsi"/>
                  <w:shd w:val="clear" w:color="auto" w:fill="FFFFFF"/>
                </w:rPr>
                <w:t>https://vet.uga.edu/education/intern-residency-programs/intern-residency-programs/</w:t>
              </w:r>
            </w:hyperlink>
          </w:p>
          <w:p w14:paraId="23179763" w14:textId="77777777" w:rsidR="00B63BC8" w:rsidRPr="00220BE9" w:rsidRDefault="00B63BC8" w:rsidP="00B63BC8">
            <w:pPr>
              <w:rPr>
                <w:rFonts w:cstheme="minorHAnsi"/>
                <w:color w:val="0D0D0D" w:themeColor="text1" w:themeTint="F2"/>
                <w:shd w:val="clear" w:color="auto" w:fill="FFFFFF"/>
              </w:rPr>
            </w:pPr>
          </w:p>
          <w:p w14:paraId="5B178495" w14:textId="77777777" w:rsidR="00B63BC8" w:rsidRPr="00220BE9" w:rsidRDefault="00B63BC8" w:rsidP="00B63BC8">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In-person and telephone interviews are NOT permitted and therefore are NOT used in the selection process.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p>
          <w:p w14:paraId="30463D3E" w14:textId="77777777" w:rsidR="00B63BC8" w:rsidRPr="00220BE9" w:rsidRDefault="00B63BC8" w:rsidP="00B63BC8">
            <w:pPr>
              <w:rPr>
                <w:rFonts w:cstheme="minorHAnsi"/>
                <w:color w:val="0D0D0D" w:themeColor="text1" w:themeTint="F2"/>
                <w:shd w:val="clear" w:color="auto" w:fill="FFFFFF"/>
              </w:rPr>
            </w:pPr>
          </w:p>
          <w:p w14:paraId="11A849B2" w14:textId="77777777" w:rsidR="00B63BC8" w:rsidRDefault="00B63BC8" w:rsidP="00B63BC8">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7"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001FE0CC" w14:textId="77777777" w:rsidR="00B63BC8" w:rsidRDefault="00B63BC8" w:rsidP="00B63BC8">
            <w:pPr>
              <w:rPr>
                <w:rFonts w:cstheme="minorHAnsi"/>
                <w:color w:val="0D0D0D" w:themeColor="text1" w:themeTint="F2"/>
                <w:shd w:val="clear" w:color="auto" w:fill="FFFFFF"/>
              </w:rPr>
            </w:pPr>
          </w:p>
          <w:p w14:paraId="38B2D4E1" w14:textId="01586EAC" w:rsidR="004978D3" w:rsidRPr="00B63BC8" w:rsidRDefault="00B63BC8" w:rsidP="00B63BC8">
            <w:pPr>
              <w:spacing w:after="240"/>
              <w:rPr>
                <w:color w:val="1F497D"/>
              </w:rPr>
            </w:pPr>
            <w:r>
              <w:rPr>
                <w:color w:val="0D0D0D"/>
              </w:rPr>
              <w:t>The UGA Veterinary Teaching Hospital tour:  </w:t>
            </w:r>
            <w:hyperlink r:id="rId18" w:history="1">
              <w:r>
                <w:rPr>
                  <w:rStyle w:val="Hyperlink"/>
                </w:rPr>
                <w:t>https://www.youtube.com/watch?v=zMIR0Ayz6ys&amp;feature=youtu.be</w:t>
              </w:r>
            </w:hyperlink>
            <w:r>
              <w:rPr>
                <w:color w:val="0D0D0D"/>
              </w:rPr>
              <w:t>.</w:t>
            </w:r>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91D40" w14:textId="77777777" w:rsidR="00CD576C" w:rsidRDefault="00CD576C" w:rsidP="004978D3">
      <w:pPr>
        <w:spacing w:after="0" w:line="240" w:lineRule="auto"/>
      </w:pPr>
      <w:r>
        <w:separator/>
      </w:r>
    </w:p>
  </w:endnote>
  <w:endnote w:type="continuationSeparator" w:id="0">
    <w:p w14:paraId="510914E1" w14:textId="77777777" w:rsidR="00CD576C" w:rsidRDefault="00CD576C"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43119" w14:textId="77777777" w:rsidR="00CD576C" w:rsidRDefault="00CD576C" w:rsidP="004978D3">
      <w:pPr>
        <w:spacing w:after="0" w:line="240" w:lineRule="auto"/>
      </w:pPr>
      <w:r>
        <w:separator/>
      </w:r>
    </w:p>
  </w:footnote>
  <w:footnote w:type="continuationSeparator" w:id="0">
    <w:p w14:paraId="3885480A" w14:textId="77777777" w:rsidR="00CD576C" w:rsidRDefault="00CD576C"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40845"/>
    <w:multiLevelType w:val="hybridMultilevel"/>
    <w:tmpl w:val="D5D27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40AF"/>
    <w:multiLevelType w:val="hybridMultilevel"/>
    <w:tmpl w:val="5BD43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1561D"/>
    <w:rsid w:val="00033729"/>
    <w:rsid w:val="0004435D"/>
    <w:rsid w:val="00082163"/>
    <w:rsid w:val="00092E0F"/>
    <w:rsid w:val="000A7B42"/>
    <w:rsid w:val="00136CF6"/>
    <w:rsid w:val="00150F02"/>
    <w:rsid w:val="00153584"/>
    <w:rsid w:val="001E6B9D"/>
    <w:rsid w:val="00205628"/>
    <w:rsid w:val="00240D87"/>
    <w:rsid w:val="00246261"/>
    <w:rsid w:val="002A4C4B"/>
    <w:rsid w:val="002E4FED"/>
    <w:rsid w:val="00396E31"/>
    <w:rsid w:val="003975D9"/>
    <w:rsid w:val="003C2BE6"/>
    <w:rsid w:val="00474BCA"/>
    <w:rsid w:val="004978D3"/>
    <w:rsid w:val="00521E5B"/>
    <w:rsid w:val="005640D6"/>
    <w:rsid w:val="00575395"/>
    <w:rsid w:val="005F04AB"/>
    <w:rsid w:val="00632699"/>
    <w:rsid w:val="00644587"/>
    <w:rsid w:val="006E6A51"/>
    <w:rsid w:val="006F6130"/>
    <w:rsid w:val="0073484F"/>
    <w:rsid w:val="007B30B2"/>
    <w:rsid w:val="007B4633"/>
    <w:rsid w:val="007B7B55"/>
    <w:rsid w:val="008556CB"/>
    <w:rsid w:val="008C69EE"/>
    <w:rsid w:val="009B6CDD"/>
    <w:rsid w:val="009D0EFD"/>
    <w:rsid w:val="00A27D03"/>
    <w:rsid w:val="00B14643"/>
    <w:rsid w:val="00B34703"/>
    <w:rsid w:val="00B41BA3"/>
    <w:rsid w:val="00B63BC8"/>
    <w:rsid w:val="00C24144"/>
    <w:rsid w:val="00C375ED"/>
    <w:rsid w:val="00C66469"/>
    <w:rsid w:val="00C9081D"/>
    <w:rsid w:val="00CD576C"/>
    <w:rsid w:val="00CF0CB0"/>
    <w:rsid w:val="00DE744F"/>
    <w:rsid w:val="00E13B10"/>
    <w:rsid w:val="00E166EA"/>
    <w:rsid w:val="00F9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paragraph" w:customStyle="1" w:styleId="Default">
    <w:name w:val="Default"/>
    <w:rsid w:val="00A27D0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e.parr@uga.edu" TargetMode="External"/><Relationship Id="rId13" Type="http://schemas.openxmlformats.org/officeDocument/2006/relationships/hyperlink" Target="http://www.toefl.org/" TargetMode="External"/><Relationship Id="rId18" Type="http://schemas.openxmlformats.org/officeDocument/2006/relationships/hyperlink" Target="https://www.youtube.com/watch?v=zMIR0Ayz6ys&amp;feature=youtu.be"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hr.uga.edu/students/student-health-insurance/" TargetMode="External"/><Relationship Id="rId17" Type="http://schemas.openxmlformats.org/officeDocument/2006/relationships/hyperlink" Target="https://vet.uga.edu/education/academic-departments/small-animal-medicine-and-surgery/" TargetMode="External"/><Relationship Id="rId2" Type="http://schemas.openxmlformats.org/officeDocument/2006/relationships/numbering" Target="numbering.xml"/><Relationship Id="rId16" Type="http://schemas.openxmlformats.org/officeDocument/2006/relationships/hyperlink" Target="https://vet.uga.edu/education/intern-residency-programs/intern-residency-progra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vn.org/wp-content/uploads/2017/07/Official-Application-Procedures_19June2017-v.pdf" TargetMode="External"/><Relationship Id="rId5" Type="http://schemas.openxmlformats.org/officeDocument/2006/relationships/webSettings" Target="webSettings.xml"/><Relationship Id="rId15" Type="http://schemas.openxmlformats.org/officeDocument/2006/relationships/hyperlink" Target="https://globalengagement.uga.edu/" TargetMode="External"/><Relationship Id="rId10" Type="http://schemas.openxmlformats.org/officeDocument/2006/relationships/hyperlink" Target="https://acvn.org/residency-informa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es40907\AppData\Local\Microsoft\Windows\INetCache\Content.Outlook\8EXQ719F\%20The%20residency%20program%20(i.e.%20a%20Standard%20Training%20Program)" TargetMode="External"/><Relationship Id="rId14" Type="http://schemas.openxmlformats.org/officeDocument/2006/relationships/hyperlink" Target="https://isl.uga.edu/wp-content/uploads/sites/8/2020/09/Social_Security_Office-TheBasics.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52EA454B-DD20-4B22-9546-82C71829CB4A}"/>
      </w:docPartPr>
      <w:docPartBody>
        <w:p w:rsidR="00AB6EFC" w:rsidRDefault="00EC7671">
          <w:r w:rsidRPr="00C475B6">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AB8BEAE7-60A7-4495-871A-74FCB34F27DC}"/>
      </w:docPartPr>
      <w:docPartBody>
        <w:p w:rsidR="00AB6EFC" w:rsidRDefault="00EC7671">
          <w:r w:rsidRPr="00C475B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17338F"/>
    <w:rsid w:val="006D4D70"/>
    <w:rsid w:val="00722597"/>
    <w:rsid w:val="007E4853"/>
    <w:rsid w:val="00AB6EFC"/>
    <w:rsid w:val="00AC5C34"/>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6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D01C3-51A1-431D-A2EB-91AD94FB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4</cp:revision>
  <cp:lastPrinted>2021-08-05T13:03:00Z</cp:lastPrinted>
  <dcterms:created xsi:type="dcterms:W3CDTF">2021-09-27T15:18:00Z</dcterms:created>
  <dcterms:modified xsi:type="dcterms:W3CDTF">2021-10-05T15:04:00Z</dcterms:modified>
</cp:coreProperties>
</file>