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05"/>
        <w:gridCol w:w="450"/>
        <w:gridCol w:w="6285"/>
        <w:gridCol w:w="10"/>
      </w:tblGrid>
      <w:tr w:rsidR="00E13B10" w:rsidRPr="00E13B10" w14:paraId="033590BD" w14:textId="77777777" w:rsidTr="004978D3">
        <w:tc>
          <w:tcPr>
            <w:tcW w:w="2605" w:type="dxa"/>
          </w:tcPr>
          <w:p w14:paraId="37C1E76B" w14:textId="77777777" w:rsidR="007B30B2" w:rsidRPr="00E13B10" w:rsidRDefault="007B30B2">
            <w:pPr>
              <w:rPr>
                <w:rFonts w:cstheme="minorHAnsi"/>
                <w:color w:val="0D0D0D" w:themeColor="text1" w:themeTint="F2"/>
              </w:rPr>
            </w:pPr>
            <w:r w:rsidRPr="00E13B10">
              <w:rPr>
                <w:rFonts w:cstheme="minorHAnsi"/>
                <w:color w:val="0D0D0D" w:themeColor="text1" w:themeTint="F2"/>
              </w:rPr>
              <w:t>Date</w:t>
            </w:r>
            <w:r w:rsidR="00E13B10" w:rsidRPr="00E13B10">
              <w:rPr>
                <w:rFonts w:cstheme="minorHAnsi"/>
                <w:color w:val="0D0D0D" w:themeColor="text1" w:themeTint="F2"/>
              </w:rPr>
              <w:t>:</w:t>
            </w:r>
          </w:p>
        </w:tc>
        <w:tc>
          <w:tcPr>
            <w:tcW w:w="6745" w:type="dxa"/>
            <w:gridSpan w:val="3"/>
          </w:tcPr>
          <w:p w14:paraId="24D7BB34" w14:textId="19AF51D4" w:rsidR="007B30B2" w:rsidRPr="00E13B10" w:rsidRDefault="00000000" w:rsidP="00082163">
            <w:pPr>
              <w:tabs>
                <w:tab w:val="center" w:pos="3264"/>
              </w:tabs>
              <w:rPr>
                <w:rFonts w:cstheme="minorHAnsi"/>
                <w:color w:val="0D0D0D" w:themeColor="text1" w:themeTint="F2"/>
              </w:rPr>
            </w:pPr>
            <w:sdt>
              <w:sdtPr>
                <w:rPr>
                  <w:rFonts w:cstheme="minorHAnsi"/>
                  <w:color w:val="0D0D0D" w:themeColor="text1" w:themeTint="F2"/>
                </w:rPr>
                <w:id w:val="1861628301"/>
                <w:placeholder>
                  <w:docPart w:val="FA17151FCABE4027A0A7D36FEE7E9420"/>
                </w:placeholder>
                <w:date w:fullDate="2022-08-30T00:00:00Z">
                  <w:dateFormat w:val="M/d/yyyy"/>
                  <w:lid w:val="en-US"/>
                  <w:storeMappedDataAs w:val="dateTime"/>
                  <w:calendar w:val="gregorian"/>
                </w:date>
              </w:sdtPr>
              <w:sdtContent>
                <w:r w:rsidR="003E21FC">
                  <w:rPr>
                    <w:rFonts w:cstheme="minorHAnsi"/>
                    <w:color w:val="0D0D0D" w:themeColor="text1" w:themeTint="F2"/>
                  </w:rPr>
                  <w:t>8/30/2022</w:t>
                </w:r>
              </w:sdtContent>
            </w:sdt>
            <w:r w:rsidR="009B6CDD">
              <w:rPr>
                <w:rFonts w:cstheme="minorHAnsi"/>
                <w:color w:val="0D0D0D" w:themeColor="text1" w:themeTint="F2"/>
              </w:rPr>
              <w:tab/>
            </w:r>
          </w:p>
        </w:tc>
      </w:tr>
      <w:tr w:rsidR="00C9081D" w:rsidRPr="00E13B10" w14:paraId="44D7C525" w14:textId="77777777" w:rsidTr="004978D3">
        <w:tc>
          <w:tcPr>
            <w:tcW w:w="2605" w:type="dxa"/>
          </w:tcPr>
          <w:p w14:paraId="38FE43C7" w14:textId="77777777" w:rsidR="00C9081D" w:rsidRDefault="000A7B42" w:rsidP="00082163">
            <w:pPr>
              <w:rPr>
                <w:rFonts w:cstheme="minorHAnsi"/>
                <w:color w:val="0D0D0D" w:themeColor="text1" w:themeTint="F2"/>
              </w:rPr>
            </w:pPr>
            <w:r>
              <w:rPr>
                <w:rFonts w:cstheme="minorHAnsi"/>
                <w:color w:val="0D0D0D" w:themeColor="text1" w:themeTint="F2"/>
              </w:rPr>
              <w:t xml:space="preserve">House Officer </w:t>
            </w:r>
            <w:r w:rsidR="00C9081D">
              <w:rPr>
                <w:rFonts w:cstheme="minorHAnsi"/>
                <w:color w:val="0D0D0D" w:themeColor="text1" w:themeTint="F2"/>
              </w:rPr>
              <w:t>Type:</w:t>
            </w:r>
          </w:p>
        </w:tc>
        <w:sdt>
          <w:sdtPr>
            <w:rPr>
              <w:rFonts w:cstheme="minorHAnsi"/>
              <w:color w:val="0D0D0D" w:themeColor="text1" w:themeTint="F2"/>
            </w:rPr>
            <w:id w:val="1449277072"/>
            <w:placeholder>
              <w:docPart w:val="88EEC3E7CE7F4F62BF4EEB4206E7D477"/>
            </w:placeholder>
            <w:comboBox>
              <w:listItem w:value="Choose an item."/>
              <w:listItem w:displayText="Residency" w:value="Residency"/>
              <w:listItem w:displayText="Internship" w:value="Internship"/>
            </w:comboBox>
          </w:sdtPr>
          <w:sdtContent>
            <w:tc>
              <w:tcPr>
                <w:tcW w:w="6745" w:type="dxa"/>
                <w:gridSpan w:val="3"/>
              </w:tcPr>
              <w:p w14:paraId="0D7B0E14" w14:textId="4E541DC0" w:rsidR="00C9081D" w:rsidRDefault="003E21FC">
                <w:pPr>
                  <w:rPr>
                    <w:rFonts w:cstheme="minorHAnsi"/>
                    <w:color w:val="0D0D0D" w:themeColor="text1" w:themeTint="F2"/>
                  </w:rPr>
                </w:pPr>
                <w:r>
                  <w:rPr>
                    <w:rFonts w:cstheme="minorHAnsi"/>
                    <w:color w:val="0D0D0D" w:themeColor="text1" w:themeTint="F2"/>
                  </w:rPr>
                  <w:t>Internship</w:t>
                </w:r>
              </w:p>
            </w:tc>
          </w:sdtContent>
        </w:sdt>
      </w:tr>
      <w:tr w:rsidR="00E13B10" w:rsidRPr="00E13B10" w14:paraId="01838D95" w14:textId="77777777" w:rsidTr="004978D3">
        <w:tc>
          <w:tcPr>
            <w:tcW w:w="2605" w:type="dxa"/>
          </w:tcPr>
          <w:p w14:paraId="24B2F8E8" w14:textId="77777777" w:rsidR="007B30B2" w:rsidRPr="00E13B10" w:rsidRDefault="00082163" w:rsidP="00082163">
            <w:pPr>
              <w:rPr>
                <w:rFonts w:cstheme="minorHAnsi"/>
                <w:color w:val="0D0D0D" w:themeColor="text1" w:themeTint="F2"/>
              </w:rPr>
            </w:pPr>
            <w:r>
              <w:rPr>
                <w:rFonts w:cstheme="minorHAnsi"/>
                <w:color w:val="0D0D0D" w:themeColor="text1" w:themeTint="F2"/>
              </w:rPr>
              <w:t>Service</w:t>
            </w:r>
            <w:r w:rsidR="007A3D6B">
              <w:rPr>
                <w:rFonts w:cstheme="minorHAnsi"/>
                <w:color w:val="0D0D0D" w:themeColor="text1" w:themeTint="F2"/>
              </w:rPr>
              <w:t>:</w:t>
            </w:r>
          </w:p>
        </w:tc>
        <w:sdt>
          <w:sdtPr>
            <w:rPr>
              <w:rFonts w:cstheme="minorHAnsi"/>
              <w:color w:val="0D0D0D" w:themeColor="text1" w:themeTint="F2"/>
            </w:rPr>
            <w:alias w:val="Department"/>
            <w:tag w:val="Department"/>
            <w:id w:val="670757878"/>
            <w:placeholder>
              <w:docPart w:val="FD2E3437348447488A5F58848475EE3D"/>
            </w:placeholder>
            <w:showingPlcHdr/>
            <w:comboBox>
              <w:listItem w:value="Choose an item."/>
              <w:listItem w:displayText="Anesthesia" w:value="Anesthesia"/>
              <w:listItem w:displayText="CPC" w:value="CPC"/>
              <w:listItem w:displayText="Cardiology" w:value="Cardiology"/>
              <w:listItem w:displayText="Clinical Nutrition" w:value="Clinical Nutrition"/>
              <w:listItem w:displayText="Dermatology" w:value="Dermatology"/>
              <w:listItem w:displayText="Diagnostic Imaging" w:value="Diagnostic Imaging"/>
              <w:listItem w:displayText="ECC" w:value="ECC"/>
              <w:listItem w:displayText="Internal Medicine" w:value="Internal Medicine"/>
              <w:listItem w:displayText="Oncology" w:value="Oncology"/>
              <w:listItem w:displayText="Ophthalmology" w:value="Ophthalmology"/>
              <w:listItem w:displayText="Neurology" w:value="Neurology"/>
              <w:listItem w:displayText="Surgery" w:value="Surgery"/>
              <w:listItem w:displayText="Zoo Med" w:value="Zoo Med"/>
            </w:comboBox>
          </w:sdtPr>
          <w:sdtContent>
            <w:tc>
              <w:tcPr>
                <w:tcW w:w="6745" w:type="dxa"/>
                <w:gridSpan w:val="3"/>
              </w:tcPr>
              <w:p w14:paraId="0103954E" w14:textId="77777777" w:rsidR="007B30B2" w:rsidRPr="00E13B10" w:rsidRDefault="007B30B2">
                <w:pPr>
                  <w:rPr>
                    <w:rFonts w:cstheme="minorHAnsi"/>
                    <w:color w:val="0D0D0D" w:themeColor="text1" w:themeTint="F2"/>
                  </w:rPr>
                </w:pPr>
                <w:r w:rsidRPr="00B41BA3">
                  <w:rPr>
                    <w:rStyle w:val="PlaceholderText"/>
                    <w:rFonts w:cstheme="minorHAnsi"/>
                    <w:color w:val="808080" w:themeColor="background1" w:themeShade="80"/>
                  </w:rPr>
                  <w:t>Choose an item.</w:t>
                </w:r>
              </w:p>
            </w:tc>
          </w:sdtContent>
        </w:sdt>
      </w:tr>
      <w:tr w:rsidR="00153584" w:rsidRPr="00E13B10" w14:paraId="588B2088" w14:textId="77777777" w:rsidTr="004978D3">
        <w:tc>
          <w:tcPr>
            <w:tcW w:w="2605" w:type="dxa"/>
          </w:tcPr>
          <w:p w14:paraId="2EDB421B" w14:textId="77777777" w:rsidR="00153584" w:rsidDel="00C9081D" w:rsidRDefault="00153584" w:rsidP="00412860">
            <w:pPr>
              <w:rPr>
                <w:rFonts w:cstheme="minorHAnsi"/>
                <w:color w:val="0D0D0D" w:themeColor="text1" w:themeTint="F2"/>
              </w:rPr>
            </w:pPr>
            <w:r w:rsidRPr="00B41BA3">
              <w:rPr>
                <w:color w:val="0D0D0D" w:themeColor="text1" w:themeTint="F2"/>
              </w:rPr>
              <w:t>Number of positions available for 202</w:t>
            </w:r>
            <w:r w:rsidR="00412860">
              <w:rPr>
                <w:color w:val="0D0D0D" w:themeColor="text1" w:themeTint="F2"/>
              </w:rPr>
              <w:t>3</w:t>
            </w:r>
            <w:r w:rsidRPr="00B41BA3">
              <w:rPr>
                <w:color w:val="0D0D0D" w:themeColor="text1" w:themeTint="F2"/>
              </w:rPr>
              <w:t>:</w:t>
            </w:r>
          </w:p>
        </w:tc>
        <w:sdt>
          <w:sdtPr>
            <w:rPr>
              <w:rFonts w:cstheme="minorHAnsi"/>
              <w:color w:val="0D0D0D" w:themeColor="text1" w:themeTint="F2"/>
            </w:rPr>
            <w:id w:val="-1215425038"/>
            <w:placeholder>
              <w:docPart w:val="BFD03BBDE10B4EB88B8CCD2BDF722F17"/>
            </w:placeholder>
            <w:comboBox>
              <w:listItem w:value="Choose an item."/>
              <w:listItem w:displayText="1" w:value="1"/>
              <w:listItem w:displayText="2" w:value="2"/>
              <w:listItem w:displayText="3" w:value="3"/>
              <w:listItem w:displayText="4" w:value="4"/>
              <w:listItem w:displayText="5" w:value="5"/>
            </w:comboBox>
          </w:sdtPr>
          <w:sdtContent>
            <w:tc>
              <w:tcPr>
                <w:tcW w:w="6745" w:type="dxa"/>
                <w:gridSpan w:val="3"/>
              </w:tcPr>
              <w:p w14:paraId="2C83D4E5" w14:textId="081763A7" w:rsidR="00153584" w:rsidRDefault="003E21FC">
                <w:pPr>
                  <w:rPr>
                    <w:rFonts w:cstheme="minorHAnsi"/>
                    <w:color w:val="0D0D0D" w:themeColor="text1" w:themeTint="F2"/>
                  </w:rPr>
                </w:pPr>
                <w:r>
                  <w:rPr>
                    <w:rFonts w:cstheme="minorHAnsi"/>
                    <w:color w:val="0D0D0D" w:themeColor="text1" w:themeTint="F2"/>
                  </w:rPr>
                  <w:t>2</w:t>
                </w:r>
              </w:p>
            </w:tc>
          </w:sdtContent>
        </w:sdt>
      </w:tr>
      <w:tr w:rsidR="00412860" w:rsidRPr="00E13B10" w14:paraId="330E3775" w14:textId="77777777" w:rsidTr="004978D3">
        <w:tc>
          <w:tcPr>
            <w:tcW w:w="2605" w:type="dxa"/>
          </w:tcPr>
          <w:p w14:paraId="6C6BE09A" w14:textId="77777777" w:rsidR="00412860" w:rsidRPr="00B41BA3" w:rsidRDefault="00412860" w:rsidP="008240D7">
            <w:pPr>
              <w:rPr>
                <w:color w:val="0D0D0D" w:themeColor="text1" w:themeTint="F2"/>
              </w:rPr>
            </w:pPr>
            <w:r>
              <w:rPr>
                <w:color w:val="0D0D0D" w:themeColor="text1" w:themeTint="F2"/>
              </w:rPr>
              <w:t xml:space="preserve">Additional </w:t>
            </w:r>
            <w:r w:rsidR="008240D7">
              <w:rPr>
                <w:color w:val="0D0D0D" w:themeColor="text1" w:themeTint="F2"/>
              </w:rPr>
              <w:t>Graduate School</w:t>
            </w:r>
            <w:r>
              <w:rPr>
                <w:color w:val="0D0D0D" w:themeColor="text1" w:themeTint="F2"/>
              </w:rPr>
              <w:t xml:space="preserve"> Program</w:t>
            </w:r>
            <w:r w:rsidR="007A3D6B">
              <w:rPr>
                <w:color w:val="0D0D0D" w:themeColor="text1" w:themeTint="F2"/>
              </w:rPr>
              <w:t xml:space="preserve"> MS/PhD</w:t>
            </w:r>
            <w:r>
              <w:rPr>
                <w:color w:val="0D0D0D" w:themeColor="text1" w:themeTint="F2"/>
              </w:rPr>
              <w:t>:</w:t>
            </w:r>
          </w:p>
        </w:tc>
        <w:sdt>
          <w:sdtPr>
            <w:rPr>
              <w:rFonts w:cstheme="minorHAnsi"/>
              <w:color w:val="0D0D0D" w:themeColor="text1" w:themeTint="F2"/>
            </w:rPr>
            <w:id w:val="-1348708219"/>
            <w:placeholder>
              <w:docPart w:val="A9020FEFB26047DAAA1FA569D5A7E8B6"/>
            </w:placeholder>
            <w:comboBox>
              <w:listItem w:value="Choose an item."/>
              <w:listItem w:displayText="Not Applicable" w:value="Not Applicable"/>
              <w:listItem w:displayText="Master of Comparative Biomedical Sciences (non-thesis) " w:value="Master of Comparative Biomedical Sciences (non-thesis) "/>
              <w:listItem w:displayText="Master of Comparative Biomedical Sciences (thesis) " w:value="Master of Comparative Biomedical Sciences (thesis) "/>
              <w:listItem w:displayText="PhD in comparative Biomedical Sciences" w:value="PhD in comparative Biomedical Sciences"/>
            </w:comboBox>
          </w:sdtPr>
          <w:sdtContent>
            <w:tc>
              <w:tcPr>
                <w:tcW w:w="6745" w:type="dxa"/>
                <w:gridSpan w:val="3"/>
              </w:tcPr>
              <w:p w14:paraId="0194585A" w14:textId="3276DD7F" w:rsidR="00412860" w:rsidRDefault="003E21FC">
                <w:pPr>
                  <w:rPr>
                    <w:rFonts w:cstheme="minorHAnsi"/>
                    <w:color w:val="0D0D0D" w:themeColor="text1" w:themeTint="F2"/>
                  </w:rPr>
                </w:pPr>
                <w:r>
                  <w:rPr>
                    <w:rFonts w:cstheme="minorHAnsi"/>
                    <w:color w:val="0D0D0D" w:themeColor="text1" w:themeTint="F2"/>
                  </w:rPr>
                  <w:t>Not Applicable</w:t>
                </w:r>
              </w:p>
            </w:tc>
          </w:sdtContent>
        </w:sdt>
      </w:tr>
      <w:tr w:rsidR="000A7B42" w:rsidRPr="00E13B10" w14:paraId="33A38A03" w14:textId="77777777" w:rsidTr="004978D3">
        <w:tc>
          <w:tcPr>
            <w:tcW w:w="2605" w:type="dxa"/>
          </w:tcPr>
          <w:p w14:paraId="43725746" w14:textId="77777777" w:rsidR="000A7B42" w:rsidRPr="00B41BA3" w:rsidRDefault="000A7B42" w:rsidP="00153584">
            <w:pPr>
              <w:rPr>
                <w:color w:val="0D0D0D" w:themeColor="text1" w:themeTint="F2"/>
              </w:rPr>
            </w:pPr>
            <w:r>
              <w:rPr>
                <w:color w:val="0D0D0D" w:themeColor="text1" w:themeTint="F2"/>
              </w:rPr>
              <w:t>Advertisement placement:</w:t>
            </w:r>
          </w:p>
        </w:tc>
        <w:sdt>
          <w:sdtPr>
            <w:rPr>
              <w:rFonts w:cstheme="minorHAnsi"/>
              <w:color w:val="0D0D0D" w:themeColor="text1" w:themeTint="F2"/>
            </w:rPr>
            <w:id w:val="1819138551"/>
            <w:placeholder>
              <w:docPart w:val="D8FDC5CB30C742E59EDEB5D15EA4000D"/>
            </w:placeholder>
            <w:comboBox>
              <w:listItem w:value="Choose an item."/>
              <w:listItem w:displayText="VIRMP" w:value="VIRMP"/>
              <w:listItem w:displayText="Other" w:value="Other"/>
            </w:comboBox>
          </w:sdtPr>
          <w:sdtContent>
            <w:tc>
              <w:tcPr>
                <w:tcW w:w="6745" w:type="dxa"/>
                <w:gridSpan w:val="3"/>
              </w:tcPr>
              <w:p w14:paraId="148B009F" w14:textId="6A915A49" w:rsidR="000A7B42" w:rsidRDefault="003E21FC" w:rsidP="000A7B42">
                <w:pPr>
                  <w:rPr>
                    <w:rFonts w:cstheme="minorHAnsi"/>
                    <w:color w:val="0D0D0D" w:themeColor="text1" w:themeTint="F2"/>
                  </w:rPr>
                </w:pPr>
                <w:r>
                  <w:rPr>
                    <w:rFonts w:cstheme="minorHAnsi"/>
                    <w:color w:val="0D0D0D" w:themeColor="text1" w:themeTint="F2"/>
                  </w:rPr>
                  <w:t>VIRMP</w:t>
                </w:r>
              </w:p>
            </w:tc>
          </w:sdtContent>
        </w:sdt>
      </w:tr>
      <w:tr w:rsidR="000A7B42" w:rsidRPr="00E13B10" w14:paraId="67551F4B" w14:textId="77777777" w:rsidTr="000A7B42">
        <w:trPr>
          <w:trHeight w:val="845"/>
        </w:trPr>
        <w:tc>
          <w:tcPr>
            <w:tcW w:w="2605" w:type="dxa"/>
          </w:tcPr>
          <w:p w14:paraId="23F25C0D" w14:textId="77777777" w:rsidR="000A7B42" w:rsidRDefault="000A7B42" w:rsidP="00153584">
            <w:pPr>
              <w:rPr>
                <w:color w:val="0D0D0D" w:themeColor="text1" w:themeTint="F2"/>
              </w:rPr>
            </w:pPr>
            <w:r>
              <w:rPr>
                <w:color w:val="0D0D0D" w:themeColor="text1" w:themeTint="F2"/>
              </w:rPr>
              <w:t>Additional information for SAMS Admin:</w:t>
            </w:r>
          </w:p>
        </w:tc>
        <w:sdt>
          <w:sdtPr>
            <w:rPr>
              <w:rFonts w:cstheme="minorHAnsi"/>
              <w:color w:val="0D0D0D" w:themeColor="text1" w:themeTint="F2"/>
            </w:rPr>
            <w:id w:val="628748561"/>
            <w:placeholder>
              <w:docPart w:val="7297D747261A4F9BACB1E37204574888"/>
            </w:placeholder>
          </w:sdtPr>
          <w:sdtContent>
            <w:tc>
              <w:tcPr>
                <w:tcW w:w="6745" w:type="dxa"/>
                <w:gridSpan w:val="3"/>
              </w:tcPr>
              <w:p w14:paraId="23C212BA" w14:textId="02F5C6B5" w:rsidR="000A7B42" w:rsidRDefault="008127A4" w:rsidP="000A7B42">
                <w:pPr>
                  <w:rPr>
                    <w:rFonts w:cstheme="minorHAnsi"/>
                    <w:color w:val="0D0D0D" w:themeColor="text1" w:themeTint="F2"/>
                  </w:rPr>
                </w:pPr>
                <w:r>
                  <w:rPr>
                    <w:rFonts w:cstheme="minorHAnsi"/>
                    <w:color w:val="0D0D0D" w:themeColor="text1" w:themeTint="F2"/>
                  </w:rPr>
                  <w:t xml:space="preserve">Small Animal </w:t>
                </w:r>
                <w:r w:rsidR="003E21FC">
                  <w:rPr>
                    <w:rFonts w:cstheme="minorHAnsi"/>
                    <w:color w:val="0D0D0D" w:themeColor="text1" w:themeTint="F2"/>
                  </w:rPr>
                  <w:t>Rotating Internship with a</w:t>
                </w:r>
                <w:r>
                  <w:rPr>
                    <w:rFonts w:cstheme="minorHAnsi"/>
                    <w:color w:val="0D0D0D" w:themeColor="text1" w:themeTint="F2"/>
                  </w:rPr>
                  <w:t>n emphasis on</w:t>
                </w:r>
                <w:r w:rsidR="003E21FC">
                  <w:rPr>
                    <w:rFonts w:cstheme="minorHAnsi"/>
                    <w:color w:val="0D0D0D" w:themeColor="text1" w:themeTint="F2"/>
                  </w:rPr>
                  <w:t xml:space="preserve"> Daytime ER/ECC</w:t>
                </w:r>
              </w:p>
            </w:tc>
          </w:sdtContent>
        </w:sdt>
      </w:tr>
      <w:tr w:rsidR="00E13B10" w:rsidRPr="00E13B10" w14:paraId="224EA005" w14:textId="77777777" w:rsidTr="004978D3">
        <w:tc>
          <w:tcPr>
            <w:tcW w:w="9350" w:type="dxa"/>
            <w:gridSpan w:val="4"/>
          </w:tcPr>
          <w:p w14:paraId="479E6327" w14:textId="77777777" w:rsidR="00E13B10" w:rsidRPr="00E13B10" w:rsidRDefault="00E13B10">
            <w:pPr>
              <w:rPr>
                <w:rFonts w:cstheme="minorHAnsi"/>
                <w:color w:val="0D0D0D" w:themeColor="text1" w:themeTint="F2"/>
              </w:rPr>
            </w:pPr>
            <w:r w:rsidRPr="00E13B10">
              <w:rPr>
                <w:rFonts w:cstheme="minorHAnsi"/>
                <w:color w:val="0D0D0D" w:themeColor="text1" w:themeTint="F2"/>
              </w:rPr>
              <w:t>Posting Description:</w:t>
            </w:r>
          </w:p>
        </w:tc>
      </w:tr>
      <w:tr w:rsidR="00E13B10" w:rsidRPr="00E13B10" w14:paraId="49DA1690" w14:textId="77777777" w:rsidTr="004978D3">
        <w:trPr>
          <w:trHeight w:val="8693"/>
        </w:trPr>
        <w:sdt>
          <w:sdtPr>
            <w:rPr>
              <w:rFonts w:cstheme="minorHAnsi"/>
              <w:color w:val="0D0D0D" w:themeColor="text1" w:themeTint="F2"/>
            </w:rPr>
            <w:id w:val="-1321503074"/>
            <w:placeholder>
              <w:docPart w:val="4FD5C771590B4D05AB2CD1C3A03A9704"/>
            </w:placeholder>
          </w:sdtPr>
          <w:sdtContent>
            <w:tc>
              <w:tcPr>
                <w:tcW w:w="9350" w:type="dxa"/>
                <w:gridSpan w:val="4"/>
              </w:tcPr>
              <w:sdt>
                <w:sdtPr>
                  <w:rPr>
                    <w:rFonts w:eastAsia="Times New Roman" w:cs="Times New Roman"/>
                    <w:b/>
                    <w:sz w:val="24"/>
                    <w:szCs w:val="24"/>
                  </w:rPr>
                  <w:id w:val="-2071029149"/>
                  <w:placeholder>
                    <w:docPart w:val="BD38564A4B9A54498F85B81B7981528A"/>
                  </w:placeholder>
                </w:sdtPr>
                <w:sdtContent>
                  <w:p w14:paraId="0C33ED2F" w14:textId="73486F16" w:rsidR="003E21FC" w:rsidRPr="009D0816" w:rsidRDefault="003E21FC" w:rsidP="003E21FC">
                    <w:pPr>
                      <w:rPr>
                        <w:szCs w:val="24"/>
                      </w:rPr>
                    </w:pPr>
                    <w:r w:rsidRPr="009D0816">
                      <w:rPr>
                        <w:szCs w:val="24"/>
                      </w:rPr>
                      <w:t xml:space="preserve">The University of Georgia Small Animal Rotating Internship </w:t>
                    </w:r>
                    <w:r>
                      <w:rPr>
                        <w:szCs w:val="24"/>
                      </w:rPr>
                      <w:t xml:space="preserve">with an emphasis on daytime ER/CC </w:t>
                    </w:r>
                    <w:r w:rsidRPr="009D0816">
                      <w:rPr>
                        <w:szCs w:val="24"/>
                      </w:rPr>
                      <w:t xml:space="preserve">provides </w:t>
                    </w:r>
                    <w:r>
                      <w:rPr>
                        <w:szCs w:val="24"/>
                      </w:rPr>
                      <w:t>robust specialty service exposure with rotations</w:t>
                    </w:r>
                    <w:r w:rsidRPr="009D0816">
                      <w:rPr>
                        <w:szCs w:val="24"/>
                      </w:rPr>
                      <w:t xml:space="preserve"> through internal medicine, soft tissue surgery, orthopedic surgery, anesthesia, radiology, community practice, zoological medicine, </w:t>
                    </w:r>
                    <w:r>
                      <w:rPr>
                        <w:szCs w:val="24"/>
                      </w:rPr>
                      <w:t>ICU/critical care (</w:t>
                    </w:r>
                    <w:r w:rsidR="008720C8">
                      <w:rPr>
                        <w:szCs w:val="24"/>
                      </w:rPr>
                      <w:t>three</w:t>
                    </w:r>
                    <w:r>
                      <w:rPr>
                        <w:szCs w:val="24"/>
                      </w:rPr>
                      <w:t xml:space="preserve"> weeks), </w:t>
                    </w:r>
                    <w:r w:rsidRPr="009D0816">
                      <w:rPr>
                        <w:szCs w:val="24"/>
                      </w:rPr>
                      <w:t>as well as daytime</w:t>
                    </w:r>
                    <w:r>
                      <w:rPr>
                        <w:szCs w:val="24"/>
                      </w:rPr>
                      <w:t xml:space="preserve"> (12 weeks)</w:t>
                    </w:r>
                    <w:r w:rsidRPr="009D0816">
                      <w:rPr>
                        <w:szCs w:val="24"/>
                      </w:rPr>
                      <w:t xml:space="preserve"> and overnight</w:t>
                    </w:r>
                    <w:r>
                      <w:rPr>
                        <w:szCs w:val="24"/>
                      </w:rPr>
                      <w:t xml:space="preserve"> (</w:t>
                    </w:r>
                    <w:r w:rsidR="008720C8">
                      <w:rPr>
                        <w:szCs w:val="24"/>
                      </w:rPr>
                      <w:t>three</w:t>
                    </w:r>
                    <w:r>
                      <w:rPr>
                        <w:szCs w:val="24"/>
                      </w:rPr>
                      <w:t xml:space="preserve"> weeks)</w:t>
                    </w:r>
                    <w:r w:rsidRPr="009D0816">
                      <w:rPr>
                        <w:szCs w:val="24"/>
                      </w:rPr>
                      <w:t xml:space="preserve"> emergency/critical care. In addition, at least t</w:t>
                    </w:r>
                    <w:r>
                      <w:rPr>
                        <w:szCs w:val="24"/>
                      </w:rPr>
                      <w:t>hree</w:t>
                    </w:r>
                    <w:r w:rsidRPr="009D0816">
                      <w:rPr>
                        <w:szCs w:val="24"/>
                      </w:rPr>
                      <w:t xml:space="preserve"> </w:t>
                    </w:r>
                    <w:r w:rsidR="008720C8">
                      <w:rPr>
                        <w:szCs w:val="24"/>
                      </w:rPr>
                      <w:t>three</w:t>
                    </w:r>
                    <w:r w:rsidRPr="009D0816">
                      <w:rPr>
                        <w:szCs w:val="24"/>
                      </w:rPr>
                      <w:t>-week blocks (</w:t>
                    </w:r>
                    <w:r w:rsidR="008720C8">
                      <w:rPr>
                        <w:szCs w:val="24"/>
                      </w:rPr>
                      <w:t>nine</w:t>
                    </w:r>
                    <w:r w:rsidRPr="009D0816">
                      <w:rPr>
                        <w:szCs w:val="24"/>
                      </w:rPr>
                      <w:t xml:space="preserve"> weeks</w:t>
                    </w:r>
                    <w:r>
                      <w:rPr>
                        <w:szCs w:val="24"/>
                      </w:rPr>
                      <w:t xml:space="preserve"> total</w:t>
                    </w:r>
                    <w:r w:rsidRPr="009D0816">
                      <w:rPr>
                        <w:szCs w:val="24"/>
                      </w:rPr>
                      <w:t xml:space="preserve">) of elective time are provided. Potential electives include the aforementioned rotations along with </w:t>
                    </w:r>
                    <w:r>
                      <w:rPr>
                        <w:szCs w:val="24"/>
                      </w:rPr>
                      <w:t xml:space="preserve">oncology, neurology, cardiology, </w:t>
                    </w:r>
                    <w:r w:rsidRPr="009D0816">
                      <w:rPr>
                        <w:szCs w:val="24"/>
                      </w:rPr>
                      <w:t xml:space="preserve">dermatology, ophthalmology, </w:t>
                    </w:r>
                    <w:r>
                      <w:rPr>
                        <w:szCs w:val="24"/>
                      </w:rPr>
                      <w:t xml:space="preserve">theriogenology, shelter medicine, clinical or anatomic </w:t>
                    </w:r>
                    <w:r w:rsidRPr="009D0816">
                      <w:rPr>
                        <w:szCs w:val="24"/>
                      </w:rPr>
                      <w:t xml:space="preserve">pathology, and a preapproval-required research block.  </w:t>
                    </w:r>
                    <w:r>
                      <w:rPr>
                        <w:szCs w:val="24"/>
                      </w:rPr>
                      <w:t xml:space="preserve">For all interns, at least 1 elective period will be scheduled prior to residency and specialty internship application deadlines.  This program is well-suited for individuals wishing to enter emergency practice or pursuing residency training and specialization in emergency/critical care.  This will be the </w:t>
                    </w:r>
                    <w:r w:rsidR="008720C8">
                      <w:rPr>
                        <w:szCs w:val="24"/>
                      </w:rPr>
                      <w:t xml:space="preserve">third </w:t>
                    </w:r>
                    <w:r>
                      <w:rPr>
                        <w:szCs w:val="24"/>
                      </w:rPr>
                      <w:t>year of UGA offering this unique internship experience, with all previous interns completing this internship successfully matching for ECC residencies.</w:t>
                    </w:r>
                  </w:p>
                  <w:p w14:paraId="3F1EE03E" w14:textId="77777777" w:rsidR="003E21FC" w:rsidRPr="009D0816" w:rsidRDefault="003E21FC" w:rsidP="003E21FC">
                    <w:pPr>
                      <w:rPr>
                        <w:szCs w:val="24"/>
                      </w:rPr>
                    </w:pPr>
                  </w:p>
                  <w:p w14:paraId="1E8D7EE5" w14:textId="2809363F" w:rsidR="003E21FC" w:rsidRDefault="003E21FC" w:rsidP="003E21FC">
                    <w:pPr>
                      <w:rPr>
                        <w:szCs w:val="24"/>
                      </w:rPr>
                    </w:pPr>
                    <w:r w:rsidRPr="009D0816">
                      <w:rPr>
                        <w:szCs w:val="24"/>
                      </w:rPr>
                      <w:t>The internship will start at 8:00</w:t>
                    </w:r>
                    <w:r w:rsidR="008720C8">
                      <w:rPr>
                        <w:szCs w:val="24"/>
                      </w:rPr>
                      <w:t xml:space="preserve"> </w:t>
                    </w:r>
                    <w:r w:rsidRPr="009D0816">
                      <w:rPr>
                        <w:szCs w:val="24"/>
                      </w:rPr>
                      <w:t>am Friday, June 1</w:t>
                    </w:r>
                    <w:r>
                      <w:rPr>
                        <w:szCs w:val="24"/>
                      </w:rPr>
                      <w:t>6</w:t>
                    </w:r>
                    <w:r w:rsidRPr="009D0816">
                      <w:rPr>
                        <w:szCs w:val="24"/>
                      </w:rPr>
                      <w:t xml:space="preserve">, </w:t>
                    </w:r>
                    <w:r w:rsidR="008720C8" w:rsidRPr="009D0816">
                      <w:rPr>
                        <w:szCs w:val="24"/>
                      </w:rPr>
                      <w:t>202</w:t>
                    </w:r>
                    <w:r w:rsidR="008720C8">
                      <w:rPr>
                        <w:szCs w:val="24"/>
                      </w:rPr>
                      <w:t>3,</w:t>
                    </w:r>
                    <w:r w:rsidRPr="009D0816">
                      <w:rPr>
                        <w:szCs w:val="24"/>
                      </w:rPr>
                      <w:t xml:space="preserve"> and </w:t>
                    </w:r>
                    <w:r>
                      <w:rPr>
                        <w:szCs w:val="24"/>
                      </w:rPr>
                      <w:t>will conclude</w:t>
                    </w:r>
                    <w:r w:rsidRPr="009D0816">
                      <w:rPr>
                        <w:szCs w:val="24"/>
                      </w:rPr>
                      <w:t xml:space="preserve"> at the end of business on Sunday, June 2</w:t>
                    </w:r>
                    <w:r>
                      <w:rPr>
                        <w:szCs w:val="24"/>
                      </w:rPr>
                      <w:t>3</w:t>
                    </w:r>
                    <w:r w:rsidRPr="009D0816">
                      <w:rPr>
                        <w:szCs w:val="24"/>
                      </w:rPr>
                      <w:t>, 202</w:t>
                    </w:r>
                    <w:r>
                      <w:rPr>
                        <w:szCs w:val="24"/>
                      </w:rPr>
                      <w:t>4</w:t>
                    </w:r>
                    <w:r w:rsidRPr="009D0816">
                      <w:rPr>
                        <w:szCs w:val="24"/>
                      </w:rPr>
                      <w:t>. Interns assume primary care responsibilities for patients</w:t>
                    </w:r>
                    <w:r>
                      <w:rPr>
                        <w:szCs w:val="24"/>
                      </w:rPr>
                      <w:t xml:space="preserve"> on all services</w:t>
                    </w:r>
                    <w:r w:rsidRPr="009D0816">
                      <w:rPr>
                        <w:szCs w:val="24"/>
                      </w:rPr>
                      <w:t xml:space="preserve"> under the supervision of faculty. They are expected to actively participate in the daily activities of their assigned services, including rounds participation as well as the supervision and instruction of</w:t>
                    </w:r>
                    <w:r>
                      <w:rPr>
                        <w:szCs w:val="24"/>
                      </w:rPr>
                      <w:t xml:space="preserve"> clinical year</w:t>
                    </w:r>
                    <w:r w:rsidRPr="009D0816">
                      <w:rPr>
                        <w:szCs w:val="24"/>
                      </w:rPr>
                      <w:t xml:space="preserve"> veterinary students. </w:t>
                    </w:r>
                  </w:p>
                  <w:p w14:paraId="3549DEE6" w14:textId="77777777" w:rsidR="003E21FC" w:rsidRDefault="003E21FC" w:rsidP="003E21FC">
                    <w:pPr>
                      <w:rPr>
                        <w:szCs w:val="24"/>
                      </w:rPr>
                    </w:pPr>
                  </w:p>
                  <w:p w14:paraId="6DF8F0DF" w14:textId="46CFDF52" w:rsidR="003E21FC" w:rsidRDefault="003E21FC" w:rsidP="003E21FC">
                    <w:pPr>
                      <w:rPr>
                        <w:szCs w:val="24"/>
                      </w:rPr>
                    </w:pPr>
                    <w:r w:rsidRPr="009D0816">
                      <w:rPr>
                        <w:szCs w:val="24"/>
                      </w:rPr>
                      <w:t xml:space="preserve">On a rotating basis with nine other interns, interns </w:t>
                    </w:r>
                    <w:r>
                      <w:rPr>
                        <w:szCs w:val="24"/>
                      </w:rPr>
                      <w:t xml:space="preserve">provide weekend and holiday emergency care to canine, feline, exotic pet, and wildlife patients presenting to the teaching hospital. All interns are provided training on exotics and wildlife handling prior to working ER, therefore prior experience working with exotic species is not a requirement of the program. The weekend ER shifts are generally </w:t>
                    </w:r>
                    <w:r w:rsidRPr="009D0816">
                      <w:rPr>
                        <w:szCs w:val="24"/>
                      </w:rPr>
                      <w:t xml:space="preserve">Saturday </w:t>
                    </w:r>
                    <w:r>
                      <w:rPr>
                        <w:szCs w:val="24"/>
                      </w:rPr>
                      <w:t>8am-8pm, Saturday 8</w:t>
                    </w:r>
                    <w:r w:rsidR="008720C8">
                      <w:rPr>
                        <w:szCs w:val="24"/>
                      </w:rPr>
                      <w:t xml:space="preserve"> </w:t>
                    </w:r>
                    <w:r>
                      <w:rPr>
                        <w:szCs w:val="24"/>
                      </w:rPr>
                      <w:t>pm-8</w:t>
                    </w:r>
                    <w:r w:rsidR="008720C8">
                      <w:rPr>
                        <w:szCs w:val="24"/>
                      </w:rPr>
                      <w:t xml:space="preserve"> </w:t>
                    </w:r>
                    <w:r>
                      <w:rPr>
                        <w:szCs w:val="24"/>
                      </w:rPr>
                      <w:t>am, and Sunday 8</w:t>
                    </w:r>
                    <w:r w:rsidR="008720C8">
                      <w:rPr>
                        <w:szCs w:val="24"/>
                      </w:rPr>
                      <w:t xml:space="preserve"> </w:t>
                    </w:r>
                    <w:r>
                      <w:rPr>
                        <w:szCs w:val="24"/>
                      </w:rPr>
                      <w:t>am-7</w:t>
                    </w:r>
                    <w:r w:rsidR="008720C8">
                      <w:rPr>
                        <w:szCs w:val="24"/>
                      </w:rPr>
                      <w:t xml:space="preserve"> </w:t>
                    </w:r>
                    <w:r>
                      <w:rPr>
                        <w:szCs w:val="24"/>
                      </w:rPr>
                      <w:t>pm t</w:t>
                    </w:r>
                    <w:r w:rsidRPr="009D0816">
                      <w:rPr>
                        <w:szCs w:val="24"/>
                      </w:rPr>
                      <w:t>hrough</w:t>
                    </w:r>
                    <w:r>
                      <w:rPr>
                        <w:szCs w:val="24"/>
                      </w:rPr>
                      <w:t>out the year</w:t>
                    </w:r>
                    <w:r w:rsidRPr="009D0816">
                      <w:rPr>
                        <w:szCs w:val="24"/>
                      </w:rPr>
                      <w:t xml:space="preserve">. </w:t>
                    </w:r>
                    <w:r>
                      <w:rPr>
                        <w:szCs w:val="24"/>
                      </w:rPr>
                      <w:t xml:space="preserve"> The overnight ER rotation shifts are typically scheduled Sunday to Friday 7</w:t>
                    </w:r>
                    <w:r w:rsidR="008720C8">
                      <w:rPr>
                        <w:szCs w:val="24"/>
                      </w:rPr>
                      <w:t xml:space="preserve"> </w:t>
                    </w:r>
                    <w:r>
                      <w:rPr>
                        <w:szCs w:val="24"/>
                      </w:rPr>
                      <w:t>pm-7</w:t>
                    </w:r>
                    <w:r w:rsidR="008720C8">
                      <w:rPr>
                        <w:szCs w:val="24"/>
                      </w:rPr>
                      <w:t xml:space="preserve"> </w:t>
                    </w:r>
                    <w:r>
                      <w:rPr>
                        <w:szCs w:val="24"/>
                      </w:rPr>
                      <w:t xml:space="preserve">am.  The </w:t>
                    </w:r>
                    <w:r w:rsidR="008720C8">
                      <w:rPr>
                        <w:szCs w:val="24"/>
                      </w:rPr>
                      <w:t>d</w:t>
                    </w:r>
                    <w:r w:rsidR="008720C8" w:rsidRPr="009D0816">
                      <w:rPr>
                        <w:szCs w:val="24"/>
                      </w:rPr>
                      <w:t>aytime</w:t>
                    </w:r>
                    <w:r w:rsidRPr="009D0816">
                      <w:rPr>
                        <w:szCs w:val="24"/>
                      </w:rPr>
                      <w:t xml:space="preserve"> emergency rotation shifts are </w:t>
                    </w:r>
                    <w:r>
                      <w:rPr>
                        <w:szCs w:val="24"/>
                      </w:rPr>
                      <w:t xml:space="preserve">typically </w:t>
                    </w:r>
                    <w:r w:rsidRPr="009D0816">
                      <w:rPr>
                        <w:szCs w:val="24"/>
                      </w:rPr>
                      <w:t>Monday to Friday</w:t>
                    </w:r>
                    <w:r>
                      <w:rPr>
                        <w:szCs w:val="24"/>
                      </w:rPr>
                      <w:t xml:space="preserve"> 7</w:t>
                    </w:r>
                    <w:r w:rsidR="008720C8">
                      <w:rPr>
                        <w:szCs w:val="24"/>
                      </w:rPr>
                      <w:t xml:space="preserve"> </w:t>
                    </w:r>
                    <w:r>
                      <w:rPr>
                        <w:szCs w:val="24"/>
                      </w:rPr>
                      <w:t>am-7</w:t>
                    </w:r>
                    <w:r w:rsidR="008720C8">
                      <w:rPr>
                        <w:szCs w:val="24"/>
                      </w:rPr>
                      <w:t xml:space="preserve"> </w:t>
                    </w:r>
                    <w:r>
                      <w:rPr>
                        <w:szCs w:val="24"/>
                      </w:rPr>
                      <w:t>pm.  All ER/ECC rotations</w:t>
                    </w:r>
                    <w:r w:rsidRPr="009D0816">
                      <w:rPr>
                        <w:szCs w:val="24"/>
                      </w:rPr>
                      <w:t xml:space="preserve"> </w:t>
                    </w:r>
                    <w:r>
                      <w:rPr>
                        <w:szCs w:val="24"/>
                      </w:rPr>
                      <w:t>are</w:t>
                    </w:r>
                    <w:r w:rsidRPr="009D0816">
                      <w:rPr>
                        <w:szCs w:val="24"/>
                      </w:rPr>
                      <w:t xml:space="preserve"> supervised </w:t>
                    </w:r>
                    <w:r>
                      <w:rPr>
                        <w:szCs w:val="24"/>
                      </w:rPr>
                      <w:t>by</w:t>
                    </w:r>
                    <w:r w:rsidRPr="009D0816">
                      <w:rPr>
                        <w:szCs w:val="24"/>
                      </w:rPr>
                      <w:t xml:space="preserve"> DACVECC faculty and</w:t>
                    </w:r>
                    <w:r>
                      <w:rPr>
                        <w:szCs w:val="24"/>
                      </w:rPr>
                      <w:t xml:space="preserve"> ECC</w:t>
                    </w:r>
                    <w:r w:rsidRPr="009D0816">
                      <w:rPr>
                        <w:szCs w:val="24"/>
                      </w:rPr>
                      <w:t xml:space="preserve"> house officers. In-hospital support by ER/CC house officers and faculty is provided for late evening</w:t>
                    </w:r>
                    <w:r>
                      <w:rPr>
                        <w:szCs w:val="24"/>
                      </w:rPr>
                      <w:t>s, occasional overnights,</w:t>
                    </w:r>
                    <w:r w:rsidRPr="009D0816">
                      <w:rPr>
                        <w:szCs w:val="24"/>
                      </w:rPr>
                      <w:t xml:space="preserve"> and weekend daytime after-hours emergency duties. In addition, a</w:t>
                    </w:r>
                    <w:r>
                      <w:rPr>
                        <w:szCs w:val="24"/>
                      </w:rPr>
                      <w:t>ll hospital services contribute to a</w:t>
                    </w:r>
                    <w:r w:rsidRPr="009D0816">
                      <w:rPr>
                        <w:szCs w:val="24"/>
                      </w:rPr>
                      <w:t xml:space="preserve"> resident and faculty </w:t>
                    </w:r>
                    <w:r>
                      <w:rPr>
                        <w:szCs w:val="24"/>
                      </w:rPr>
                      <w:t>l</w:t>
                    </w:r>
                    <w:r w:rsidRPr="009D0816">
                      <w:rPr>
                        <w:szCs w:val="24"/>
                      </w:rPr>
                      <w:t>ed backup syste</w:t>
                    </w:r>
                    <w:r>
                      <w:rPr>
                        <w:szCs w:val="24"/>
                      </w:rPr>
                      <w:t>m</w:t>
                    </w:r>
                    <w:r w:rsidRPr="009D0816">
                      <w:rPr>
                        <w:szCs w:val="24"/>
                      </w:rPr>
                      <w:t xml:space="preserve"> available to interns at all times during overnight </w:t>
                    </w:r>
                    <w:r>
                      <w:rPr>
                        <w:szCs w:val="24"/>
                      </w:rPr>
                      <w:t>or</w:t>
                    </w:r>
                    <w:r w:rsidRPr="009D0816">
                      <w:rPr>
                        <w:szCs w:val="24"/>
                      </w:rPr>
                      <w:t xml:space="preserve"> weekend emergency duty. </w:t>
                    </w:r>
                  </w:p>
                  <w:p w14:paraId="023D9A9E" w14:textId="77777777" w:rsidR="003E21FC" w:rsidRDefault="003E21FC" w:rsidP="003E21FC">
                    <w:pPr>
                      <w:rPr>
                        <w:szCs w:val="24"/>
                      </w:rPr>
                    </w:pPr>
                  </w:p>
                  <w:p w14:paraId="10615FC4" w14:textId="20885DB5" w:rsidR="003E21FC" w:rsidRPr="009D0816" w:rsidRDefault="003E21FC" w:rsidP="003E21FC">
                    <w:pPr>
                      <w:rPr>
                        <w:szCs w:val="24"/>
                      </w:rPr>
                    </w:pPr>
                    <w:r w:rsidRPr="009D0816">
                      <w:rPr>
                        <w:szCs w:val="24"/>
                      </w:rPr>
                      <w:t xml:space="preserve">Interns are required to attend bi-weekly </w:t>
                    </w:r>
                    <w:r>
                      <w:rPr>
                        <w:szCs w:val="24"/>
                      </w:rPr>
                      <w:t xml:space="preserve">intern rounds, which include </w:t>
                    </w:r>
                    <w:r w:rsidRPr="009D0816">
                      <w:rPr>
                        <w:szCs w:val="24"/>
                      </w:rPr>
                      <w:t xml:space="preserve">didactic </w:t>
                    </w:r>
                    <w:r>
                      <w:rPr>
                        <w:szCs w:val="24"/>
                      </w:rPr>
                      <w:t>lectures</w:t>
                    </w:r>
                    <w:r w:rsidRPr="009D0816">
                      <w:rPr>
                        <w:szCs w:val="24"/>
                      </w:rPr>
                      <w:t xml:space="preserve"> and </w:t>
                    </w:r>
                    <w:r>
                      <w:rPr>
                        <w:szCs w:val="24"/>
                      </w:rPr>
                      <w:t xml:space="preserve">intermittent </w:t>
                    </w:r>
                    <w:r w:rsidRPr="009D0816">
                      <w:rPr>
                        <w:szCs w:val="24"/>
                      </w:rPr>
                      <w:t xml:space="preserve">journal club reviews. Additionally, interns are encouraged to attend topical seminars in various departments, weekly seminars, </w:t>
                    </w:r>
                    <w:r w:rsidR="008720C8">
                      <w:rPr>
                        <w:szCs w:val="24"/>
                      </w:rPr>
                      <w:t>and</w:t>
                    </w:r>
                    <w:r w:rsidRPr="009D0816">
                      <w:rPr>
                        <w:szCs w:val="24"/>
                      </w:rPr>
                      <w:t xml:space="preserve"> special lectures through the year. Interns are required to </w:t>
                    </w:r>
                    <w:r w:rsidRPr="009D0816">
                      <w:rPr>
                        <w:szCs w:val="24"/>
                      </w:rPr>
                      <w:lastRenderedPageBreak/>
                      <w:t xml:space="preserve">prepare and present a 20 to 30-minute seminar in a department wide intern lecture series at the end of their program. Performance of a research project is not </w:t>
                    </w:r>
                    <w:r w:rsidR="008720C8" w:rsidRPr="009D0816">
                      <w:rPr>
                        <w:szCs w:val="24"/>
                      </w:rPr>
                      <w:t>required but</w:t>
                    </w:r>
                    <w:r w:rsidRPr="009D0816">
                      <w:rPr>
                        <w:szCs w:val="24"/>
                      </w:rPr>
                      <w:t xml:space="preserve"> is highly encouraged during the internship.</w:t>
                    </w:r>
                  </w:p>
                  <w:p w14:paraId="02A396CF" w14:textId="77777777" w:rsidR="003E21FC" w:rsidRPr="009D0816" w:rsidRDefault="003E21FC" w:rsidP="003E21FC">
                    <w:pPr>
                      <w:rPr>
                        <w:szCs w:val="24"/>
                      </w:rPr>
                    </w:pPr>
                  </w:p>
                  <w:p w14:paraId="58DD3AF2" w14:textId="7FF59B26" w:rsidR="003E21FC" w:rsidRPr="00A26FC9" w:rsidRDefault="003E21FC" w:rsidP="003E21FC">
                    <w:pPr>
                      <w:rPr>
                        <w:szCs w:val="24"/>
                      </w:rPr>
                    </w:pPr>
                    <w:r w:rsidRPr="009D0816">
                      <w:rPr>
                        <w:szCs w:val="24"/>
                      </w:rPr>
                      <w:t xml:space="preserve">The UGA rotating internship is overseen by a </w:t>
                    </w:r>
                    <w:r w:rsidR="008720C8">
                      <w:rPr>
                        <w:szCs w:val="24"/>
                      </w:rPr>
                      <w:t>t</w:t>
                    </w:r>
                    <w:r w:rsidRPr="009D0816">
                      <w:rPr>
                        <w:szCs w:val="24"/>
                      </w:rPr>
                      <w:t xml:space="preserve">raining </w:t>
                    </w:r>
                    <w:r w:rsidR="008720C8">
                      <w:rPr>
                        <w:szCs w:val="24"/>
                      </w:rPr>
                      <w:t>c</w:t>
                    </w:r>
                    <w:r w:rsidRPr="009D0816">
                      <w:rPr>
                        <w:szCs w:val="24"/>
                      </w:rPr>
                      <w:t xml:space="preserve">ommittee </w:t>
                    </w:r>
                    <w:r w:rsidR="008720C8">
                      <w:rPr>
                        <w:szCs w:val="24"/>
                      </w:rPr>
                      <w:t>comprising four</w:t>
                    </w:r>
                    <w:r w:rsidRPr="009D0816">
                      <w:rPr>
                        <w:szCs w:val="24"/>
                      </w:rPr>
                      <w:t xml:space="preserve"> clinical faculty </w:t>
                    </w:r>
                    <w:r w:rsidR="008720C8">
                      <w:rPr>
                        <w:szCs w:val="24"/>
                      </w:rPr>
                      <w:t xml:space="preserve">members </w:t>
                    </w:r>
                    <w:r w:rsidRPr="009D0816">
                      <w:rPr>
                        <w:szCs w:val="24"/>
                      </w:rPr>
                      <w:t>who work to support the interns, organize didactic rounds, and coordinate regular intern performance evaluations. Within the first month of the internship, interns can either select or choose to be assigned a faculty mentor from any discipline of the College to work with throughout their intern year.</w:t>
                    </w:r>
                  </w:p>
                  <w:sdt>
                    <w:sdtPr>
                      <w:rPr>
                        <w:rFonts w:eastAsia="Times New Roman" w:cs="Times New Roman"/>
                        <w:b/>
                        <w:sz w:val="24"/>
                        <w:szCs w:val="24"/>
                      </w:rPr>
                      <w:id w:val="790251945"/>
                      <w:placeholder>
                        <w:docPart w:val="BD38564A4B9A54498F85B81B7981528A"/>
                      </w:placeholder>
                      <w:showingPlcHdr/>
                      <w:text/>
                    </w:sdtPr>
                    <w:sdtContent>
                      <w:p w14:paraId="3A2B3527" w14:textId="77777777" w:rsidR="003E21FC" w:rsidRDefault="003E21FC" w:rsidP="003E21FC">
                        <w:pPr>
                          <w:rPr>
                            <w:rFonts w:eastAsia="Times New Roman" w:cs="Times New Roman"/>
                            <w:b/>
                            <w:sz w:val="24"/>
                            <w:szCs w:val="24"/>
                          </w:rPr>
                        </w:pPr>
                        <w:r w:rsidRPr="00C475B6">
                          <w:rPr>
                            <w:rStyle w:val="PlaceholderText"/>
                          </w:rPr>
                          <w:t>Click or tap here to enter text.</w:t>
                        </w:r>
                      </w:p>
                    </w:sdtContent>
                  </w:sdt>
                </w:sdtContent>
              </w:sdt>
              <w:p w14:paraId="3D5D92EB" w14:textId="26A2DE7A" w:rsidR="00E13B10" w:rsidRPr="00E13B10" w:rsidRDefault="00E13B10" w:rsidP="002E4BD9">
                <w:pPr>
                  <w:rPr>
                    <w:rFonts w:cstheme="minorHAnsi"/>
                    <w:color w:val="0D0D0D" w:themeColor="text1" w:themeTint="F2"/>
                  </w:rPr>
                </w:pPr>
              </w:p>
            </w:tc>
          </w:sdtContent>
        </w:sdt>
      </w:tr>
      <w:tr w:rsidR="00E13B10" w:rsidRPr="00E13B10" w14:paraId="55B88715" w14:textId="77777777" w:rsidTr="004978D3">
        <w:trPr>
          <w:gridAfter w:val="1"/>
          <w:wAfter w:w="10" w:type="dxa"/>
          <w:trHeight w:val="710"/>
        </w:trPr>
        <w:tc>
          <w:tcPr>
            <w:tcW w:w="3055" w:type="dxa"/>
            <w:gridSpan w:val="2"/>
          </w:tcPr>
          <w:p w14:paraId="4EA0804F" w14:textId="77777777" w:rsidR="00E13B10" w:rsidRPr="00E13B10" w:rsidRDefault="004978D3">
            <w:pPr>
              <w:rPr>
                <w:rFonts w:cstheme="minorHAnsi"/>
                <w:color w:val="0D0D0D" w:themeColor="text1" w:themeTint="F2"/>
              </w:rPr>
            </w:pPr>
            <w:r>
              <w:rPr>
                <w:rFonts w:ascii="Verdana" w:hAnsi="Verdana"/>
                <w:color w:val="3F3F3F"/>
                <w:sz w:val="18"/>
                <w:szCs w:val="18"/>
                <w:shd w:val="clear" w:color="auto" w:fill="FFFFFF"/>
              </w:rPr>
              <w:lastRenderedPageBreak/>
              <w:t>Questions about the program should be directed to:</w:t>
            </w:r>
          </w:p>
        </w:tc>
        <w:sdt>
          <w:sdtPr>
            <w:rPr>
              <w:rFonts w:cstheme="minorHAnsi"/>
              <w:color w:val="0D0D0D" w:themeColor="text1" w:themeTint="F2"/>
            </w:rPr>
            <w:alias w:val="Name; Title"/>
            <w:tag w:val="Name; Title"/>
            <w:id w:val="-2121678429"/>
            <w:placeholder>
              <w:docPart w:val="CD680D6121264CD498B89F9B89415EB8"/>
            </w:placeholder>
          </w:sdtPr>
          <w:sdtContent>
            <w:tc>
              <w:tcPr>
                <w:tcW w:w="6285" w:type="dxa"/>
              </w:tcPr>
              <w:p w14:paraId="4ADF694F" w14:textId="77777777" w:rsidR="008127A4" w:rsidRDefault="008127A4">
                <w:pPr>
                  <w:rPr>
                    <w:rFonts w:cstheme="minorHAnsi"/>
                    <w:color w:val="0D0D0D" w:themeColor="text1" w:themeTint="F2"/>
                  </w:rPr>
                </w:pPr>
                <w:r>
                  <w:rPr>
                    <w:rFonts w:cstheme="minorHAnsi"/>
                    <w:color w:val="0D0D0D" w:themeColor="text1" w:themeTint="F2"/>
                  </w:rPr>
                  <w:t>Andrew Bugbee, DVM, DACVIM</w:t>
                </w:r>
              </w:p>
              <w:p w14:paraId="7E67230C" w14:textId="63DCD48B" w:rsidR="00E13B10" w:rsidRPr="00E13B10" w:rsidRDefault="008127A4">
                <w:pPr>
                  <w:rPr>
                    <w:rFonts w:cstheme="minorHAnsi"/>
                    <w:color w:val="0D0D0D" w:themeColor="text1" w:themeTint="F2"/>
                  </w:rPr>
                </w:pPr>
                <w:r>
                  <w:rPr>
                    <w:rFonts w:cstheme="minorHAnsi"/>
                    <w:color w:val="0D0D0D" w:themeColor="text1" w:themeTint="F2"/>
                  </w:rPr>
                  <w:t>Intern Training Committee Chair</w:t>
                </w:r>
              </w:p>
            </w:tc>
          </w:sdtContent>
        </w:sdt>
      </w:tr>
      <w:tr w:rsidR="00E13B10" w:rsidRPr="00E13B10" w14:paraId="50CFDAB9" w14:textId="77777777" w:rsidTr="004978D3">
        <w:trPr>
          <w:gridAfter w:val="1"/>
          <w:wAfter w:w="10" w:type="dxa"/>
          <w:trHeight w:val="260"/>
        </w:trPr>
        <w:tc>
          <w:tcPr>
            <w:tcW w:w="3055" w:type="dxa"/>
            <w:gridSpan w:val="2"/>
          </w:tcPr>
          <w:p w14:paraId="2323170F" w14:textId="77777777" w:rsidR="00E13B10" w:rsidRDefault="00E13B10" w:rsidP="00B41BA3">
            <w:pPr>
              <w:rPr>
                <w:rFonts w:ascii="Verdana" w:hAnsi="Verdana"/>
                <w:color w:val="3F3F3F"/>
                <w:sz w:val="18"/>
                <w:szCs w:val="18"/>
                <w:shd w:val="clear" w:color="auto" w:fill="FFFFFF"/>
              </w:rPr>
            </w:pPr>
            <w:r>
              <w:rPr>
                <w:rFonts w:ascii="Verdana" w:hAnsi="Verdana"/>
                <w:color w:val="3F3F3F"/>
                <w:sz w:val="18"/>
                <w:szCs w:val="18"/>
                <w:shd w:val="clear" w:color="auto" w:fill="FFFFFF"/>
              </w:rPr>
              <w:t>Email</w:t>
            </w:r>
            <w:r w:rsidR="00B41BA3">
              <w:rPr>
                <w:rFonts w:ascii="Verdana" w:hAnsi="Verdana"/>
                <w:color w:val="3F3F3F"/>
                <w:sz w:val="18"/>
                <w:szCs w:val="18"/>
                <w:shd w:val="clear" w:color="auto" w:fill="FFFFFF"/>
              </w:rPr>
              <w:t>:</w:t>
            </w:r>
          </w:p>
        </w:tc>
        <w:sdt>
          <w:sdtPr>
            <w:rPr>
              <w:rFonts w:ascii="Verdana" w:hAnsi="Verdana"/>
              <w:color w:val="3F3F3F"/>
              <w:sz w:val="18"/>
              <w:szCs w:val="18"/>
              <w:shd w:val="clear" w:color="auto" w:fill="FFFFFF"/>
            </w:rPr>
            <w:id w:val="-1390957648"/>
            <w:placeholder>
              <w:docPart w:val="A6AEDD3CC8C841BC8198BCAEA3E8D8FF"/>
            </w:placeholder>
          </w:sdtPr>
          <w:sdtContent>
            <w:tc>
              <w:tcPr>
                <w:tcW w:w="6285" w:type="dxa"/>
              </w:tcPr>
              <w:p w14:paraId="1438598B" w14:textId="60025D99" w:rsidR="00E13B10" w:rsidRDefault="008127A4">
                <w:pPr>
                  <w:rPr>
                    <w:rFonts w:ascii="Verdana" w:hAnsi="Verdana"/>
                    <w:color w:val="3F3F3F"/>
                    <w:sz w:val="18"/>
                    <w:szCs w:val="18"/>
                    <w:shd w:val="clear" w:color="auto" w:fill="FFFFFF"/>
                  </w:rPr>
                </w:pPr>
                <w:r>
                  <w:rPr>
                    <w:rFonts w:ascii="Verdana" w:hAnsi="Verdana"/>
                    <w:color w:val="3F3F3F"/>
                    <w:sz w:val="18"/>
                    <w:szCs w:val="18"/>
                    <w:shd w:val="clear" w:color="auto" w:fill="FFFFFF"/>
                  </w:rPr>
                  <w:t>abugbee@uga.edu</w:t>
                </w:r>
              </w:p>
            </w:tc>
          </w:sdtContent>
        </w:sdt>
      </w:tr>
      <w:tr w:rsidR="00E13B10" w:rsidRPr="00E13B10" w14:paraId="3928AE62" w14:textId="77777777" w:rsidTr="004978D3">
        <w:trPr>
          <w:gridAfter w:val="1"/>
          <w:wAfter w:w="10" w:type="dxa"/>
          <w:trHeight w:val="170"/>
        </w:trPr>
        <w:tc>
          <w:tcPr>
            <w:tcW w:w="3055" w:type="dxa"/>
            <w:gridSpan w:val="2"/>
          </w:tcPr>
          <w:p w14:paraId="5106D202" w14:textId="77777777" w:rsidR="00E13B10" w:rsidRDefault="00E13B10">
            <w:pPr>
              <w:rPr>
                <w:rFonts w:ascii="Verdana" w:hAnsi="Verdana"/>
                <w:color w:val="3F3F3F"/>
                <w:sz w:val="18"/>
                <w:szCs w:val="18"/>
                <w:shd w:val="clear" w:color="auto" w:fill="FFFFFF"/>
              </w:rPr>
            </w:pPr>
            <w:r>
              <w:rPr>
                <w:rFonts w:ascii="Verdana" w:hAnsi="Verdana"/>
                <w:color w:val="3F3F3F"/>
                <w:sz w:val="18"/>
                <w:szCs w:val="18"/>
                <w:shd w:val="clear" w:color="auto" w:fill="FFFFFF"/>
              </w:rPr>
              <w:t>Telephone-</w:t>
            </w:r>
            <w:r w:rsidR="00B41BA3">
              <w:rPr>
                <w:rFonts w:ascii="Verdana" w:hAnsi="Verdana"/>
                <w:color w:val="3F3F3F"/>
                <w:sz w:val="18"/>
                <w:szCs w:val="18"/>
                <w:shd w:val="clear" w:color="auto" w:fill="FFFFFF"/>
              </w:rPr>
              <w:t>:</w:t>
            </w:r>
          </w:p>
        </w:tc>
        <w:sdt>
          <w:sdtPr>
            <w:rPr>
              <w:rFonts w:ascii="Verdana" w:hAnsi="Verdana"/>
              <w:color w:val="3F3F3F"/>
              <w:sz w:val="18"/>
              <w:szCs w:val="18"/>
              <w:shd w:val="clear" w:color="auto" w:fill="FFFFFF"/>
            </w:rPr>
            <w:id w:val="-334071768"/>
            <w:placeholder>
              <w:docPart w:val="0353D834D2B7416A87C4A93350DBAD8E"/>
            </w:placeholder>
            <w:showingPlcHdr/>
          </w:sdtPr>
          <w:sdtContent>
            <w:tc>
              <w:tcPr>
                <w:tcW w:w="6285" w:type="dxa"/>
              </w:tcPr>
              <w:p w14:paraId="0DB378A9" w14:textId="77777777" w:rsidR="00E13B10" w:rsidRDefault="00E13B10">
                <w:pPr>
                  <w:rPr>
                    <w:rFonts w:ascii="Verdana" w:hAnsi="Verdana"/>
                    <w:color w:val="3F3F3F"/>
                    <w:sz w:val="18"/>
                    <w:szCs w:val="18"/>
                    <w:shd w:val="clear" w:color="auto" w:fill="FFFFFF"/>
                  </w:rPr>
                </w:pPr>
                <w:r w:rsidRPr="00B41BA3">
                  <w:rPr>
                    <w:rStyle w:val="PlaceholderText"/>
                    <w:color w:val="808080" w:themeColor="background1" w:themeShade="80"/>
                  </w:rPr>
                  <w:t>Click or tap here to enter text.</w:t>
                </w:r>
              </w:p>
            </w:tc>
          </w:sdtContent>
        </w:sdt>
      </w:tr>
      <w:tr w:rsidR="004978D3" w:rsidRPr="00E13B10" w14:paraId="4CA6D6FF" w14:textId="77777777" w:rsidTr="00711C36">
        <w:trPr>
          <w:gridAfter w:val="1"/>
          <w:wAfter w:w="10" w:type="dxa"/>
          <w:trHeight w:val="2175"/>
        </w:trPr>
        <w:tc>
          <w:tcPr>
            <w:tcW w:w="9340" w:type="dxa"/>
            <w:gridSpan w:val="3"/>
          </w:tcPr>
          <w:p w14:paraId="67B8DC9A" w14:textId="66E4CCAC" w:rsidR="006F6F4A" w:rsidRPr="00220BE9" w:rsidRDefault="006F6F4A" w:rsidP="006F6F4A">
            <w:pPr>
              <w:rPr>
                <w:rFonts w:cstheme="minorHAnsi"/>
                <w:b/>
                <w:color w:val="0D0D0D" w:themeColor="text1" w:themeTint="F2"/>
                <w:u w:val="single"/>
                <w:shd w:val="clear" w:color="auto" w:fill="FFFFFF"/>
              </w:rPr>
            </w:pPr>
            <w:r w:rsidRPr="00220BE9">
              <w:rPr>
                <w:rFonts w:cstheme="minorHAnsi"/>
                <w:b/>
                <w:color w:val="0D0D0D" w:themeColor="text1" w:themeTint="F2"/>
                <w:u w:val="single"/>
                <w:shd w:val="clear" w:color="auto" w:fill="FFFFFF"/>
              </w:rPr>
              <w:t xml:space="preserve"> All Applicants</w:t>
            </w:r>
          </w:p>
          <w:p w14:paraId="39F3FFD9" w14:textId="77777777"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The successful candidate will be licensed to practice by a faculty license. This license</w:t>
            </w:r>
            <w:r>
              <w:rPr>
                <w:rFonts w:cstheme="minorHAnsi"/>
                <w:color w:val="0D0D0D" w:themeColor="text1" w:themeTint="F2"/>
                <w:shd w:val="clear" w:color="auto" w:fill="FFFFFF"/>
              </w:rPr>
              <w:t>, obtained without examination,</w:t>
            </w:r>
            <w:r w:rsidRPr="00220BE9">
              <w:rPr>
                <w:rFonts w:cstheme="minorHAnsi"/>
                <w:color w:val="0D0D0D" w:themeColor="text1" w:themeTint="F2"/>
                <w:shd w:val="clear" w:color="auto" w:fill="FFFFFF"/>
              </w:rPr>
              <w:t xml:space="preserve"> permits veterinarians from non-AVMA-accredited veterinary schools to practice within UGA programs</w:t>
            </w:r>
            <w:r>
              <w:rPr>
                <w:rFonts w:cstheme="minorHAnsi"/>
                <w:color w:val="0D0D0D" w:themeColor="text1" w:themeTint="F2"/>
                <w:shd w:val="clear" w:color="auto" w:fill="FFFFFF"/>
              </w:rPr>
              <w:t xml:space="preserve"> only</w:t>
            </w:r>
            <w:r w:rsidRPr="00220BE9">
              <w:rPr>
                <w:rFonts w:cstheme="minorHAnsi"/>
                <w:color w:val="0D0D0D" w:themeColor="text1" w:themeTint="F2"/>
                <w:shd w:val="clear" w:color="auto" w:fill="FFFFFF"/>
              </w:rPr>
              <w:t xml:space="preserve">. Whereas the regular Georgia state veterinary license requires graduation from an AVMA-accredited veterinary school or successful completion of the ECVFG program, this is not a requirement for the faculty license. Professional liability insurance is </w:t>
            </w:r>
            <w:r>
              <w:rPr>
                <w:rFonts w:cstheme="minorHAnsi"/>
                <w:color w:val="0D0D0D" w:themeColor="text1" w:themeTint="F2"/>
                <w:shd w:val="clear" w:color="auto" w:fill="FFFFFF"/>
              </w:rPr>
              <w:t>provided</w:t>
            </w:r>
            <w:r w:rsidRPr="00220BE9">
              <w:rPr>
                <w:rFonts w:cstheme="minorHAnsi"/>
                <w:color w:val="0D0D0D" w:themeColor="text1" w:themeTint="F2"/>
                <w:shd w:val="clear" w:color="auto" w:fill="FFFFFF"/>
              </w:rPr>
              <w:t xml:space="preserve"> only for work performed as a UGA </w:t>
            </w:r>
            <w:r>
              <w:rPr>
                <w:rFonts w:cstheme="minorHAnsi"/>
                <w:color w:val="0D0D0D" w:themeColor="text1" w:themeTint="F2"/>
                <w:shd w:val="clear" w:color="auto" w:fill="FFFFFF"/>
              </w:rPr>
              <w:t>intern. If the intern desires to work outside of UGA and the internship program, it</w:t>
            </w:r>
            <w:r w:rsidRPr="00220BE9">
              <w:rPr>
                <w:rFonts w:cstheme="minorHAnsi"/>
                <w:color w:val="0D0D0D" w:themeColor="text1" w:themeTint="F2"/>
                <w:shd w:val="clear" w:color="auto" w:fill="FFFFFF"/>
              </w:rPr>
              <w:t xml:space="preserve"> is the </w:t>
            </w:r>
            <w:r>
              <w:rPr>
                <w:rFonts w:cstheme="minorHAnsi"/>
                <w:color w:val="0D0D0D" w:themeColor="text1" w:themeTint="F2"/>
                <w:shd w:val="clear" w:color="auto" w:fill="FFFFFF"/>
              </w:rPr>
              <w:t>intern</w:t>
            </w:r>
            <w:r w:rsidRPr="00220BE9">
              <w:rPr>
                <w:rFonts w:cstheme="minorHAnsi"/>
                <w:color w:val="0D0D0D" w:themeColor="text1" w:themeTint="F2"/>
                <w:shd w:val="clear" w:color="auto" w:fill="FFFFFF"/>
              </w:rPr>
              <w:t>’s responsibility to acquire professional liability insurance.</w:t>
            </w:r>
          </w:p>
          <w:p w14:paraId="60AB03FE" w14:textId="77777777" w:rsidR="006F6F4A" w:rsidRPr="00220BE9" w:rsidRDefault="006F6F4A" w:rsidP="006F6F4A">
            <w:pPr>
              <w:rPr>
                <w:rFonts w:cstheme="minorHAnsi"/>
                <w:color w:val="0D0D0D" w:themeColor="text1" w:themeTint="F2"/>
                <w:shd w:val="clear" w:color="auto" w:fill="FFFFFF"/>
              </w:rPr>
            </w:pPr>
          </w:p>
          <w:p w14:paraId="1BC51126" w14:textId="19E48DFD"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 xml:space="preserve">Proof of medical insurance coverage and proof of immunization for measles, mumps, rubella, chicken pox, tetanus, hepatitis B, and rabies are required. Health insurance is required and is the financial </w:t>
            </w:r>
            <w:r w:rsidRPr="00220BE9">
              <w:rPr>
                <w:rFonts w:cstheme="minorHAnsi"/>
                <w:color w:val="0D0D0D" w:themeColor="text1" w:themeTint="F2"/>
                <w:shd w:val="clear" w:color="auto" w:fill="FFFFFF"/>
              </w:rPr>
              <w:lastRenderedPageBreak/>
              <w:t>responsibility of the individual. Medical insurance is available through the Graduate School at a reasonable rate but may be waived if</w:t>
            </w:r>
            <w:r>
              <w:rPr>
                <w:rFonts w:cstheme="minorHAnsi"/>
                <w:color w:val="0D0D0D" w:themeColor="text1" w:themeTint="F2"/>
                <w:shd w:val="clear" w:color="auto" w:fill="FFFFFF"/>
              </w:rPr>
              <w:t xml:space="preserve"> the intern provides</w:t>
            </w:r>
            <w:r w:rsidRPr="00220BE9">
              <w:rPr>
                <w:rFonts w:cstheme="minorHAnsi"/>
                <w:color w:val="0D0D0D" w:themeColor="text1" w:themeTint="F2"/>
                <w:shd w:val="clear" w:color="auto" w:fill="FFFFFF"/>
              </w:rPr>
              <w:t xml:space="preserve"> proof of </w:t>
            </w:r>
            <w:r>
              <w:rPr>
                <w:rFonts w:cstheme="minorHAnsi"/>
                <w:color w:val="0D0D0D" w:themeColor="text1" w:themeTint="F2"/>
                <w:shd w:val="clear" w:color="auto" w:fill="FFFFFF"/>
              </w:rPr>
              <w:t>alternative acceptable medical insurance</w:t>
            </w:r>
            <w:r w:rsidRPr="00220BE9">
              <w:rPr>
                <w:rFonts w:cstheme="minorHAnsi"/>
                <w:color w:val="0D0D0D" w:themeColor="text1" w:themeTint="F2"/>
                <w:shd w:val="clear" w:color="auto" w:fill="FFFFFF"/>
              </w:rPr>
              <w:t xml:space="preserve">. </w:t>
            </w:r>
            <w:r>
              <w:rPr>
                <w:rFonts w:cstheme="minorHAnsi"/>
                <w:color w:val="0D0D0D" w:themeColor="text1" w:themeTint="F2"/>
                <w:shd w:val="clear" w:color="auto" w:fill="FFFFFF"/>
              </w:rPr>
              <w:t>Medical insurance</w:t>
            </w:r>
            <w:r w:rsidRPr="00220BE9">
              <w:rPr>
                <w:rFonts w:cstheme="minorHAnsi"/>
                <w:color w:val="0D0D0D" w:themeColor="text1" w:themeTint="F2"/>
                <w:shd w:val="clear" w:color="auto" w:fill="FFFFFF"/>
              </w:rPr>
              <w:t xml:space="preserve"> through the Graduate School will be available beginning August 1, 202</w:t>
            </w:r>
            <w:r>
              <w:rPr>
                <w:rFonts w:cstheme="minorHAnsi"/>
                <w:color w:val="0D0D0D" w:themeColor="text1" w:themeTint="F2"/>
                <w:shd w:val="clear" w:color="auto" w:fill="FFFFFF"/>
              </w:rPr>
              <w:t>3</w:t>
            </w:r>
            <w:r w:rsidRPr="00220BE9">
              <w:rPr>
                <w:rFonts w:cstheme="minorHAnsi"/>
                <w:color w:val="0D0D0D" w:themeColor="text1" w:themeTint="F2"/>
                <w:shd w:val="clear" w:color="auto" w:fill="FFFFFF"/>
              </w:rPr>
              <w:t xml:space="preserve">. Please visit the following website for additional information regarding health insurance fees </w:t>
            </w:r>
            <w:hyperlink r:id="rId7" w:history="1">
              <w:r w:rsidRPr="00045AB0">
                <w:rPr>
                  <w:rStyle w:val="Hyperlink"/>
                </w:rPr>
                <w:t>https://hr.uga.edu/students/Mandatory_Plan/</w:t>
              </w:r>
              <w:r>
                <w:rPr>
                  <w:rStyle w:val="Hyperlink"/>
                </w:rPr>
                <w:t>‌</w:t>
              </w:r>
              <w:r w:rsidRPr="00045AB0">
                <w:rPr>
                  <w:rStyle w:val="Hyperlink"/>
                </w:rPr>
                <w:t>student_</w:t>
              </w:r>
              <w:r>
                <w:rPr>
                  <w:rStyle w:val="Hyperlink"/>
                </w:rPr>
                <w:t>‌</w:t>
              </w:r>
              <w:r w:rsidRPr="00045AB0">
                <w:rPr>
                  <w:rStyle w:val="Hyperlink"/>
                </w:rPr>
                <w:t>mandatory_plan_home/</w:t>
              </w:r>
            </w:hyperlink>
            <w:r w:rsidRPr="00220BE9">
              <w:rPr>
                <w:rFonts w:cstheme="minorHAnsi"/>
                <w:color w:val="0D0D0D" w:themeColor="text1" w:themeTint="F2"/>
                <w:shd w:val="clear" w:color="auto" w:fill="FFFFFF"/>
              </w:rPr>
              <w:t>. Be advised that the UGA policy will not take effect until August 1, 202</w:t>
            </w:r>
            <w:r>
              <w:rPr>
                <w:rFonts w:cstheme="minorHAnsi"/>
                <w:color w:val="0D0D0D" w:themeColor="text1" w:themeTint="F2"/>
                <w:shd w:val="clear" w:color="auto" w:fill="FFFFFF"/>
              </w:rPr>
              <w:t>3</w:t>
            </w:r>
            <w:r w:rsidRPr="00220BE9">
              <w:rPr>
                <w:rFonts w:cstheme="minorHAnsi"/>
                <w:color w:val="0D0D0D" w:themeColor="text1" w:themeTint="F2"/>
                <w:shd w:val="clear" w:color="auto" w:fill="FFFFFF"/>
              </w:rPr>
              <w:t xml:space="preserve">, so you will need to independently obtain health insurance from </w:t>
            </w:r>
            <w:r w:rsidR="00DD6298">
              <w:rPr>
                <w:rFonts w:cstheme="minorHAnsi"/>
                <w:color w:val="0D0D0D" w:themeColor="text1" w:themeTint="F2"/>
                <w:shd w:val="clear" w:color="auto" w:fill="FFFFFF"/>
              </w:rPr>
              <w:t>June 16</w:t>
            </w:r>
            <w:r w:rsidRPr="00220BE9">
              <w:rPr>
                <w:rFonts w:cstheme="minorHAnsi"/>
                <w:color w:val="0D0D0D" w:themeColor="text1" w:themeTint="F2"/>
                <w:shd w:val="clear" w:color="auto" w:fill="FFFFFF"/>
              </w:rPr>
              <w:t>, 202</w:t>
            </w:r>
            <w:r>
              <w:rPr>
                <w:rFonts w:cstheme="minorHAnsi"/>
                <w:color w:val="0D0D0D" w:themeColor="text1" w:themeTint="F2"/>
                <w:shd w:val="clear" w:color="auto" w:fill="FFFFFF"/>
              </w:rPr>
              <w:t>3</w:t>
            </w:r>
            <w:r w:rsidRPr="00220BE9">
              <w:rPr>
                <w:rFonts w:cstheme="minorHAnsi"/>
                <w:color w:val="0D0D0D" w:themeColor="text1" w:themeTint="F2"/>
                <w:shd w:val="clear" w:color="auto" w:fill="FFFFFF"/>
              </w:rPr>
              <w:t>, until August 1, 202</w:t>
            </w:r>
            <w:r>
              <w:rPr>
                <w:rFonts w:cstheme="minorHAnsi"/>
                <w:color w:val="0D0D0D" w:themeColor="text1" w:themeTint="F2"/>
                <w:shd w:val="clear" w:color="auto" w:fill="FFFFFF"/>
              </w:rPr>
              <w:t>3</w:t>
            </w:r>
            <w:r w:rsidRPr="00220BE9">
              <w:rPr>
                <w:rFonts w:cstheme="minorHAnsi"/>
                <w:color w:val="0D0D0D" w:themeColor="text1" w:themeTint="F2"/>
                <w:shd w:val="clear" w:color="auto" w:fill="FFFFFF"/>
              </w:rPr>
              <w:t>.</w:t>
            </w:r>
          </w:p>
          <w:p w14:paraId="722FAB87" w14:textId="77777777" w:rsidR="006F6F4A" w:rsidRPr="00220BE9" w:rsidRDefault="006F6F4A" w:rsidP="006F6F4A">
            <w:pPr>
              <w:rPr>
                <w:rFonts w:cstheme="minorHAnsi"/>
                <w:color w:val="0D0D0D" w:themeColor="text1" w:themeTint="F2"/>
                <w:shd w:val="clear" w:color="auto" w:fill="FFFFFF"/>
              </w:rPr>
            </w:pPr>
          </w:p>
          <w:p w14:paraId="29D45A3F" w14:textId="77777777" w:rsidR="006F6F4A" w:rsidRPr="00220BE9" w:rsidRDefault="006F6F4A" w:rsidP="006F6F4A">
            <w:pPr>
              <w:rPr>
                <w:rFonts w:cstheme="minorHAnsi"/>
                <w:color w:val="0D0D0D" w:themeColor="text1" w:themeTint="F2"/>
                <w:shd w:val="clear" w:color="auto" w:fill="FFFFFF"/>
              </w:rPr>
            </w:pPr>
            <w:r>
              <w:rPr>
                <w:rFonts w:cstheme="minorHAnsi"/>
                <w:color w:val="0D0D0D" w:themeColor="text1" w:themeTint="F2"/>
                <w:shd w:val="clear" w:color="auto" w:fill="FFFFFF"/>
              </w:rPr>
              <w:t>Interns receive 10 days of vacation leave f</w:t>
            </w:r>
            <w:r w:rsidRPr="00220BE9">
              <w:rPr>
                <w:rFonts w:cstheme="minorHAnsi"/>
                <w:color w:val="0D0D0D" w:themeColor="text1" w:themeTint="F2"/>
                <w:shd w:val="clear" w:color="auto" w:fill="FFFFFF"/>
              </w:rPr>
              <w:t>or every 12 months of training</w:t>
            </w:r>
            <w:r>
              <w:rPr>
                <w:rFonts w:cstheme="minorHAnsi"/>
                <w:color w:val="0D0D0D" w:themeColor="text1" w:themeTint="F2"/>
                <w:shd w:val="clear" w:color="auto" w:fill="FFFFFF"/>
              </w:rPr>
              <w:t xml:space="preserve"> and</w:t>
            </w:r>
            <w:r w:rsidRPr="00220BE9">
              <w:rPr>
                <w:rFonts w:cstheme="minorHAnsi"/>
                <w:color w:val="0D0D0D" w:themeColor="text1" w:themeTint="F2"/>
                <w:shd w:val="clear" w:color="auto" w:fill="FFFFFF"/>
              </w:rPr>
              <w:t xml:space="preserve"> </w:t>
            </w:r>
            <w:r>
              <w:rPr>
                <w:rFonts w:cstheme="minorHAnsi"/>
                <w:color w:val="0D0D0D" w:themeColor="text1" w:themeTint="F2"/>
                <w:shd w:val="clear" w:color="auto" w:fill="FFFFFF"/>
              </w:rPr>
              <w:t>a reasonable amount of</w:t>
            </w:r>
            <w:r w:rsidRPr="00220BE9">
              <w:rPr>
                <w:rFonts w:cstheme="minorHAnsi"/>
                <w:color w:val="0D0D0D" w:themeColor="text1" w:themeTint="F2"/>
                <w:shd w:val="clear" w:color="auto" w:fill="FFFFFF"/>
              </w:rPr>
              <w:t xml:space="preserve"> sick leave. The intern class splits ER coverage responsibilities during the holiday break between approximately December 22, 202</w:t>
            </w:r>
            <w:r>
              <w:rPr>
                <w:rFonts w:cstheme="minorHAnsi"/>
                <w:color w:val="0D0D0D" w:themeColor="text1" w:themeTint="F2"/>
                <w:shd w:val="clear" w:color="auto" w:fill="FFFFFF"/>
              </w:rPr>
              <w:t>3, and January 3, 2024,</w:t>
            </w:r>
            <w:r w:rsidRPr="00220BE9">
              <w:rPr>
                <w:rFonts w:cstheme="minorHAnsi"/>
                <w:color w:val="0D0D0D" w:themeColor="text1" w:themeTint="F2"/>
                <w:shd w:val="clear" w:color="auto" w:fill="FFFFFF"/>
              </w:rPr>
              <w:t xml:space="preserve"> </w:t>
            </w:r>
            <w:r>
              <w:rPr>
                <w:rFonts w:cstheme="minorHAnsi"/>
                <w:color w:val="0D0D0D" w:themeColor="text1" w:themeTint="F2"/>
                <w:shd w:val="clear" w:color="auto" w:fill="FFFFFF"/>
              </w:rPr>
              <w:t xml:space="preserve">providing </w:t>
            </w:r>
            <w:r w:rsidRPr="00220BE9">
              <w:rPr>
                <w:rFonts w:cstheme="minorHAnsi"/>
                <w:color w:val="0D0D0D" w:themeColor="text1" w:themeTint="F2"/>
                <w:shd w:val="clear" w:color="auto" w:fill="FFFFFF"/>
              </w:rPr>
              <w:t xml:space="preserve">an additional 4-6 days of leave. </w:t>
            </w:r>
          </w:p>
          <w:p w14:paraId="5296F4A2" w14:textId="77777777" w:rsidR="006F6F4A" w:rsidRPr="00220BE9" w:rsidRDefault="006F6F4A" w:rsidP="006F6F4A">
            <w:pPr>
              <w:rPr>
                <w:rFonts w:cstheme="minorHAnsi"/>
                <w:color w:val="0D0D0D" w:themeColor="text1" w:themeTint="F2"/>
                <w:shd w:val="clear" w:color="auto" w:fill="FFFFFF"/>
              </w:rPr>
            </w:pPr>
          </w:p>
          <w:p w14:paraId="0433CB37" w14:textId="77777777"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Th</w:t>
            </w:r>
            <w:r>
              <w:rPr>
                <w:rFonts w:cstheme="minorHAnsi"/>
                <w:color w:val="0D0D0D" w:themeColor="text1" w:themeTint="F2"/>
                <w:shd w:val="clear" w:color="auto" w:fill="FFFFFF"/>
              </w:rPr>
              <w:t>e internship</w:t>
            </w:r>
            <w:r w:rsidRPr="00220BE9">
              <w:rPr>
                <w:rFonts w:cstheme="minorHAnsi"/>
                <w:color w:val="0D0D0D" w:themeColor="text1" w:themeTint="F2"/>
                <w:shd w:val="clear" w:color="auto" w:fill="FFFFFF"/>
              </w:rPr>
              <w:t xml:space="preserve"> is a non-certificate graduate program, leading to an official University certificate of completion. A one-time application fee of $75 ($100 for international students) and tuition and student fees (approximately $3000/year) are the responsibility of the individual selected for the program. Required fees allow access to the Ramsey Student Activities Center (sports complex)</w:t>
            </w:r>
            <w:r>
              <w:rPr>
                <w:rFonts w:cstheme="minorHAnsi"/>
                <w:color w:val="0D0D0D" w:themeColor="text1" w:themeTint="F2"/>
                <w:shd w:val="clear" w:color="auto" w:fill="FFFFFF"/>
              </w:rPr>
              <w:t>, the</w:t>
            </w:r>
            <w:r w:rsidRPr="00220BE9">
              <w:rPr>
                <w:rFonts w:cstheme="minorHAnsi"/>
                <w:color w:val="0D0D0D" w:themeColor="text1" w:themeTint="F2"/>
                <w:shd w:val="clear" w:color="auto" w:fill="FFFFFF"/>
              </w:rPr>
              <w:t xml:space="preserve"> Gilbert Student Health Center</w:t>
            </w:r>
            <w:r>
              <w:rPr>
                <w:rFonts w:cstheme="minorHAnsi"/>
                <w:color w:val="0D0D0D" w:themeColor="text1" w:themeTint="F2"/>
                <w:shd w:val="clear" w:color="auto" w:fill="FFFFFF"/>
              </w:rPr>
              <w:t>, and</w:t>
            </w:r>
            <w:r w:rsidRPr="00220BE9">
              <w:rPr>
                <w:rFonts w:cstheme="minorHAnsi"/>
                <w:color w:val="0D0D0D" w:themeColor="text1" w:themeTint="F2"/>
                <w:shd w:val="clear" w:color="auto" w:fill="FFFFFF"/>
              </w:rPr>
              <w:t xml:space="preserve"> student tickets for athletic and cultural events. </w:t>
            </w:r>
            <w:r>
              <w:rPr>
                <w:rFonts w:cstheme="minorHAnsi"/>
                <w:color w:val="0D0D0D" w:themeColor="text1" w:themeTint="F2"/>
                <w:shd w:val="clear" w:color="auto" w:fill="FFFFFF"/>
              </w:rPr>
              <w:t>S</w:t>
            </w:r>
            <w:r w:rsidRPr="00220BE9">
              <w:rPr>
                <w:rFonts w:cstheme="minorHAnsi"/>
                <w:color w:val="0D0D0D" w:themeColor="text1" w:themeTint="F2"/>
                <w:shd w:val="clear" w:color="auto" w:fill="FFFFFF"/>
              </w:rPr>
              <w:t xml:space="preserve">tudent services </w:t>
            </w:r>
            <w:r>
              <w:rPr>
                <w:rFonts w:cstheme="minorHAnsi"/>
                <w:color w:val="0D0D0D" w:themeColor="text1" w:themeTint="F2"/>
                <w:shd w:val="clear" w:color="auto" w:fill="FFFFFF"/>
              </w:rPr>
              <w:t>are</w:t>
            </w:r>
            <w:r w:rsidRPr="00220BE9">
              <w:rPr>
                <w:rFonts w:cstheme="minorHAnsi"/>
                <w:color w:val="0D0D0D" w:themeColor="text1" w:themeTint="F2"/>
                <w:shd w:val="clear" w:color="auto" w:fill="FFFFFF"/>
              </w:rPr>
              <w:t xml:space="preserve"> accessible </w:t>
            </w:r>
            <w:r>
              <w:rPr>
                <w:rFonts w:cstheme="minorHAnsi"/>
                <w:color w:val="0D0D0D" w:themeColor="text1" w:themeTint="F2"/>
                <w:shd w:val="clear" w:color="auto" w:fill="FFFFFF"/>
              </w:rPr>
              <w:t>once</w:t>
            </w:r>
            <w:r w:rsidRPr="00220BE9">
              <w:rPr>
                <w:rFonts w:cstheme="minorHAnsi"/>
                <w:color w:val="0D0D0D" w:themeColor="text1" w:themeTint="F2"/>
                <w:shd w:val="clear" w:color="auto" w:fill="FFFFFF"/>
              </w:rPr>
              <w:t xml:space="preserve"> the fall semester begins. </w:t>
            </w:r>
            <w:r>
              <w:rPr>
                <w:rFonts w:cstheme="minorHAnsi"/>
                <w:color w:val="0D0D0D" w:themeColor="text1" w:themeTint="F2"/>
                <w:shd w:val="clear" w:color="auto" w:fill="FFFFFF"/>
              </w:rPr>
              <w:t>Interns must pay p</w:t>
            </w:r>
            <w:r w:rsidRPr="00220BE9">
              <w:rPr>
                <w:rFonts w:cstheme="minorHAnsi"/>
                <w:color w:val="0D0D0D" w:themeColor="text1" w:themeTint="F2"/>
                <w:shd w:val="clear" w:color="auto" w:fill="FFFFFF"/>
              </w:rPr>
              <w:t xml:space="preserve">arking fees (approximately $240/year) </w:t>
            </w:r>
            <w:r>
              <w:rPr>
                <w:rFonts w:cstheme="minorHAnsi"/>
                <w:color w:val="0D0D0D" w:themeColor="text1" w:themeTint="F2"/>
                <w:shd w:val="clear" w:color="auto" w:fill="FFFFFF"/>
              </w:rPr>
              <w:t>that</w:t>
            </w:r>
            <w:r w:rsidRPr="00220BE9">
              <w:rPr>
                <w:rFonts w:cstheme="minorHAnsi"/>
                <w:color w:val="0D0D0D" w:themeColor="text1" w:themeTint="F2"/>
                <w:shd w:val="clear" w:color="auto" w:fill="FFFFFF"/>
              </w:rPr>
              <w:t xml:space="preserve"> can be payroll deducted (monthly or yearly). </w:t>
            </w:r>
          </w:p>
          <w:p w14:paraId="5207A0B8" w14:textId="77777777" w:rsidR="006F6F4A" w:rsidRPr="00220BE9" w:rsidRDefault="006F6F4A" w:rsidP="006F6F4A">
            <w:pPr>
              <w:rPr>
                <w:rFonts w:cstheme="minorHAnsi"/>
                <w:color w:val="0D0D0D" w:themeColor="text1" w:themeTint="F2"/>
                <w:shd w:val="clear" w:color="auto" w:fill="FFFFFF"/>
              </w:rPr>
            </w:pPr>
          </w:p>
          <w:p w14:paraId="09ADA556" w14:textId="77777777" w:rsidR="006F6F4A" w:rsidRPr="00220BE9" w:rsidRDefault="006F6F4A" w:rsidP="006F6F4A">
            <w:pPr>
              <w:rPr>
                <w:rFonts w:cstheme="minorHAnsi"/>
                <w:color w:val="0D0D0D" w:themeColor="text1" w:themeTint="F2"/>
                <w:shd w:val="clear" w:color="auto" w:fill="FFFFFF"/>
              </w:rPr>
            </w:pPr>
            <w:r>
              <w:rPr>
                <w:rFonts w:cstheme="minorHAnsi"/>
                <w:color w:val="0D0D0D" w:themeColor="text1" w:themeTint="F2"/>
                <w:shd w:val="clear" w:color="auto" w:fill="FFFFFF"/>
              </w:rPr>
              <w:t>Interns</w:t>
            </w:r>
            <w:r w:rsidRPr="00220BE9">
              <w:rPr>
                <w:rFonts w:cstheme="minorHAnsi"/>
                <w:color w:val="0D0D0D" w:themeColor="text1" w:themeTint="F2"/>
                <w:shd w:val="clear" w:color="auto" w:fill="FFFFFF"/>
              </w:rPr>
              <w:t xml:space="preserve"> at the University of Georgia are classified as graduate students and</w:t>
            </w:r>
            <w:r>
              <w:rPr>
                <w:rFonts w:cstheme="minorHAnsi"/>
                <w:color w:val="0D0D0D" w:themeColor="text1" w:themeTint="F2"/>
                <w:shd w:val="clear" w:color="auto" w:fill="FFFFFF"/>
              </w:rPr>
              <w:t>,</w:t>
            </w:r>
            <w:r w:rsidRPr="00220BE9">
              <w:rPr>
                <w:rFonts w:cstheme="minorHAnsi"/>
                <w:color w:val="0D0D0D" w:themeColor="text1" w:themeTint="F2"/>
                <w:shd w:val="clear" w:color="auto" w:fill="FFFFFF"/>
              </w:rPr>
              <w:t xml:space="preserve"> thus</w:t>
            </w:r>
            <w:r>
              <w:rPr>
                <w:rFonts w:cstheme="minorHAnsi"/>
                <w:color w:val="0D0D0D" w:themeColor="text1" w:themeTint="F2"/>
                <w:shd w:val="clear" w:color="auto" w:fill="FFFFFF"/>
              </w:rPr>
              <w:t>,</w:t>
            </w:r>
            <w:r w:rsidRPr="00220BE9">
              <w:rPr>
                <w:rFonts w:cstheme="minorHAnsi"/>
                <w:color w:val="0D0D0D" w:themeColor="text1" w:themeTint="F2"/>
                <w:shd w:val="clear" w:color="auto" w:fill="FFFFFF"/>
              </w:rPr>
              <w:t xml:space="preserve"> for the Public Service Loan Forgiveness Program</w:t>
            </w:r>
            <w:r>
              <w:rPr>
                <w:rFonts w:cstheme="minorHAnsi"/>
                <w:color w:val="0D0D0D" w:themeColor="text1" w:themeTint="F2"/>
                <w:shd w:val="clear" w:color="auto" w:fill="FFFFFF"/>
              </w:rPr>
              <w:t>,</w:t>
            </w:r>
            <w:r w:rsidRPr="00220BE9">
              <w:rPr>
                <w:rFonts w:cstheme="minorHAnsi"/>
                <w:color w:val="0D0D0D" w:themeColor="text1" w:themeTint="F2"/>
                <w:shd w:val="clear" w:color="auto" w:fill="FFFFFF"/>
              </w:rPr>
              <w:t xml:space="preserve"> are not considered to be full</w:t>
            </w:r>
            <w:r>
              <w:rPr>
                <w:rFonts w:cstheme="minorHAnsi"/>
                <w:color w:val="0D0D0D" w:themeColor="text1" w:themeTint="F2"/>
                <w:shd w:val="clear" w:color="auto" w:fill="FFFFFF"/>
              </w:rPr>
              <w:t>-</w:t>
            </w:r>
            <w:r w:rsidRPr="00220BE9">
              <w:rPr>
                <w:rFonts w:cstheme="minorHAnsi"/>
                <w:color w:val="0D0D0D" w:themeColor="text1" w:themeTint="F2"/>
                <w:shd w:val="clear" w:color="auto" w:fill="FFFFFF"/>
              </w:rPr>
              <w:t>time employees. Th</w:t>
            </w:r>
            <w:r>
              <w:rPr>
                <w:rFonts w:cstheme="minorHAnsi"/>
                <w:color w:val="0D0D0D" w:themeColor="text1" w:themeTint="F2"/>
                <w:shd w:val="clear" w:color="auto" w:fill="FFFFFF"/>
              </w:rPr>
              <w:t xml:space="preserve">is makes the internship year at the </w:t>
            </w:r>
            <w:r w:rsidRPr="00220BE9">
              <w:rPr>
                <w:rFonts w:cstheme="minorHAnsi"/>
                <w:color w:val="0D0D0D" w:themeColor="text1" w:themeTint="F2"/>
                <w:shd w:val="clear" w:color="auto" w:fill="FFFFFF"/>
              </w:rPr>
              <w:t xml:space="preserve">University of Georgia </w:t>
            </w:r>
            <w:r>
              <w:rPr>
                <w:rFonts w:cstheme="minorHAnsi"/>
                <w:color w:val="0D0D0D" w:themeColor="text1" w:themeTint="F2"/>
                <w:shd w:val="clear" w:color="auto" w:fill="FFFFFF"/>
              </w:rPr>
              <w:t>ineligible for</w:t>
            </w:r>
            <w:r w:rsidRPr="00220BE9">
              <w:rPr>
                <w:rFonts w:cstheme="minorHAnsi"/>
                <w:color w:val="0D0D0D" w:themeColor="text1" w:themeTint="F2"/>
                <w:shd w:val="clear" w:color="auto" w:fill="FFFFFF"/>
              </w:rPr>
              <w:t xml:space="preserve"> the Public Service Loan Forgiveness Program. Please consider this information if you desire to participate in the Public Service Loan Forgiveness or other loan repayment programs.</w:t>
            </w:r>
          </w:p>
          <w:p w14:paraId="65AC9CB2" w14:textId="77777777" w:rsidR="006F6F4A" w:rsidRPr="00220BE9" w:rsidRDefault="006F6F4A" w:rsidP="006F6F4A">
            <w:pPr>
              <w:rPr>
                <w:rFonts w:cstheme="minorHAnsi"/>
                <w:color w:val="0D0D0D" w:themeColor="text1" w:themeTint="F2"/>
                <w:shd w:val="clear" w:color="auto" w:fill="FFFFFF"/>
              </w:rPr>
            </w:pPr>
          </w:p>
          <w:p w14:paraId="2A044B4E" w14:textId="77777777" w:rsidR="006F6F4A" w:rsidRPr="00220BE9" w:rsidRDefault="006F6F4A" w:rsidP="006F6F4A">
            <w:pPr>
              <w:rPr>
                <w:rFonts w:cstheme="minorHAnsi"/>
                <w:b/>
                <w:color w:val="0D0D0D" w:themeColor="text1" w:themeTint="F2"/>
                <w:u w:val="single"/>
                <w:shd w:val="clear" w:color="auto" w:fill="FFFFFF"/>
              </w:rPr>
            </w:pPr>
            <w:r w:rsidRPr="00220BE9">
              <w:rPr>
                <w:rFonts w:cstheme="minorHAnsi"/>
                <w:b/>
                <w:color w:val="0D0D0D" w:themeColor="text1" w:themeTint="F2"/>
                <w:u w:val="single"/>
                <w:shd w:val="clear" w:color="auto" w:fill="FFFFFF"/>
              </w:rPr>
              <w:t>International Applicants</w:t>
            </w:r>
          </w:p>
          <w:p w14:paraId="01C9C5BB" w14:textId="77777777"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 xml:space="preserve">International applicants </w:t>
            </w:r>
            <w:r>
              <w:rPr>
                <w:rFonts w:cstheme="minorHAnsi"/>
                <w:color w:val="0D0D0D" w:themeColor="text1" w:themeTint="F2"/>
                <w:shd w:val="clear" w:color="auto" w:fill="FFFFFF"/>
              </w:rPr>
              <w:t>must</w:t>
            </w:r>
            <w:r w:rsidRPr="00220BE9">
              <w:rPr>
                <w:rFonts w:cstheme="minorHAnsi"/>
                <w:color w:val="0D0D0D" w:themeColor="text1" w:themeTint="F2"/>
                <w:shd w:val="clear" w:color="auto" w:fill="FFFFFF"/>
              </w:rPr>
              <w:t xml:space="preserve"> provide two official/certified copies of their academic records from each institution of higher education that the applicant has attended. These records must include all coursework. Photocopies are not acceptable. Separate proof of degrees is also required. If the original language of the academic record is not English, a certified English translation must be attached to the original. Applicants who graduated from a non-English language veterinary school must submit official TOEFL scores (see </w:t>
            </w:r>
            <w:hyperlink r:id="rId8" w:history="1">
              <w:r w:rsidRPr="00E86843">
                <w:rPr>
                  <w:rStyle w:val="Hyperlink"/>
                  <w:rFonts w:cstheme="minorHAnsi"/>
                  <w:shd w:val="clear" w:color="auto" w:fill="FFFFFF"/>
                </w:rPr>
                <w:t>http://www.toefl.org</w:t>
              </w:r>
            </w:hyperlink>
            <w:r>
              <w:rPr>
                <w:rFonts w:cstheme="minorHAnsi"/>
                <w:color w:val="0D0D0D" w:themeColor="text1" w:themeTint="F2"/>
                <w:shd w:val="clear" w:color="auto" w:fill="FFFFFF"/>
              </w:rPr>
              <w:t xml:space="preserve"> </w:t>
            </w:r>
            <w:r w:rsidRPr="00220BE9">
              <w:rPr>
                <w:rFonts w:cstheme="minorHAnsi"/>
                <w:color w:val="0D0D0D" w:themeColor="text1" w:themeTint="F2"/>
                <w:shd w:val="clear" w:color="auto" w:fill="FFFFFF"/>
              </w:rPr>
              <w:t>for details). These scores must not be more than two years old. Foreign applicants who have completed a year of academic study in the US can provide a university transcript in</w:t>
            </w:r>
            <w:r>
              <w:rPr>
                <w:rFonts w:cstheme="minorHAnsi"/>
                <w:color w:val="0D0D0D" w:themeColor="text1" w:themeTint="F2"/>
                <w:shd w:val="clear" w:color="auto" w:fill="FFFFFF"/>
              </w:rPr>
              <w:t>stead</w:t>
            </w:r>
            <w:r w:rsidRPr="00220BE9">
              <w:rPr>
                <w:rFonts w:cstheme="minorHAnsi"/>
                <w:color w:val="0D0D0D" w:themeColor="text1" w:themeTint="F2"/>
                <w:shd w:val="clear" w:color="auto" w:fill="FFFFFF"/>
              </w:rPr>
              <w:t xml:space="preserve"> of TOEFL scores. A valid US driving license is required. International applicants </w:t>
            </w:r>
            <w:r>
              <w:rPr>
                <w:rFonts w:cstheme="minorHAnsi"/>
                <w:color w:val="0D0D0D" w:themeColor="text1" w:themeTint="F2"/>
                <w:shd w:val="clear" w:color="auto" w:fill="FFFFFF"/>
              </w:rPr>
              <w:t>must arrive three weeks before the internship start date to obtain a</w:t>
            </w:r>
            <w:r w:rsidRPr="00220BE9">
              <w:rPr>
                <w:rFonts w:cstheme="minorHAnsi"/>
                <w:color w:val="0D0D0D" w:themeColor="text1" w:themeTint="F2"/>
                <w:shd w:val="clear" w:color="auto" w:fill="FFFFFF"/>
              </w:rPr>
              <w:t xml:space="preserve"> social security number, veterinary licensure, and driving license. </w:t>
            </w:r>
          </w:p>
          <w:p w14:paraId="34B35AF8" w14:textId="77777777" w:rsidR="006F6F4A" w:rsidRPr="00220BE9" w:rsidRDefault="006F6F4A" w:rsidP="006F6F4A">
            <w:pPr>
              <w:rPr>
                <w:rFonts w:cstheme="minorHAnsi"/>
                <w:color w:val="0D0D0D" w:themeColor="text1" w:themeTint="F2"/>
                <w:shd w:val="clear" w:color="auto" w:fill="FFFFFF"/>
              </w:rPr>
            </w:pPr>
          </w:p>
          <w:p w14:paraId="5FB5B33C" w14:textId="16BBF415"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 xml:space="preserve">International students matching to our program must participate in a mandatory health insurance program provided by the University of Georgia (information can be found at: </w:t>
            </w:r>
            <w:hyperlink r:id="rId9" w:history="1">
              <w:r w:rsidRPr="00045AB0">
                <w:rPr>
                  <w:rStyle w:val="Hyperlink"/>
                </w:rPr>
                <w:t>https://hr.uga.edu/</w:t>
              </w:r>
              <w:r>
                <w:rPr>
                  <w:rStyle w:val="Hyperlink"/>
                </w:rPr>
                <w:t>‌</w:t>
              </w:r>
              <w:r w:rsidRPr="00045AB0">
                <w:rPr>
                  <w:rStyle w:val="Hyperlink"/>
                </w:rPr>
                <w:t>students/Mandatory_Plan/student_mandatory_plan_home/</w:t>
              </w:r>
            </w:hyperlink>
            <w:r w:rsidRPr="00220BE9">
              <w:rPr>
                <w:rFonts w:cstheme="minorHAnsi"/>
                <w:color w:val="0D0D0D" w:themeColor="text1" w:themeTint="F2"/>
                <w:shd w:val="clear" w:color="auto" w:fill="FFFFFF"/>
              </w:rPr>
              <w:t>). Proof of immunization for measles, mumps, rubella, tetanus, chicken pox, hepatitis</w:t>
            </w:r>
            <w:r>
              <w:rPr>
                <w:rFonts w:cstheme="minorHAnsi"/>
                <w:color w:val="0D0D0D" w:themeColor="text1" w:themeTint="F2"/>
                <w:shd w:val="clear" w:color="auto" w:fill="FFFFFF"/>
              </w:rPr>
              <w:t>,</w:t>
            </w:r>
            <w:r w:rsidRPr="00220BE9">
              <w:rPr>
                <w:rFonts w:cstheme="minorHAnsi"/>
                <w:color w:val="0D0D0D" w:themeColor="text1" w:themeTint="F2"/>
                <w:shd w:val="clear" w:color="auto" w:fill="FFFFFF"/>
              </w:rPr>
              <w:t xml:space="preserve"> and rabies is required.</w:t>
            </w:r>
          </w:p>
          <w:p w14:paraId="58A9FF27" w14:textId="77777777" w:rsidR="006F6F4A" w:rsidRPr="00220BE9" w:rsidRDefault="006F6F4A" w:rsidP="006F6F4A">
            <w:pPr>
              <w:rPr>
                <w:rFonts w:cstheme="minorHAnsi"/>
                <w:color w:val="0D0D0D" w:themeColor="text1" w:themeTint="F2"/>
                <w:shd w:val="clear" w:color="auto" w:fill="FFFFFF"/>
              </w:rPr>
            </w:pPr>
          </w:p>
          <w:p w14:paraId="0CAE6CC3" w14:textId="77777777"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I</w:t>
            </w:r>
            <w:r>
              <w:rPr>
                <w:rFonts w:cstheme="minorHAnsi"/>
                <w:color w:val="0D0D0D" w:themeColor="text1" w:themeTint="F2"/>
                <w:shd w:val="clear" w:color="auto" w:fill="FFFFFF"/>
              </w:rPr>
              <w:t>nternational candidates must</w:t>
            </w:r>
            <w:r w:rsidRPr="00220BE9">
              <w:rPr>
                <w:rFonts w:cstheme="minorHAnsi"/>
                <w:color w:val="0D0D0D" w:themeColor="text1" w:themeTint="F2"/>
                <w:shd w:val="clear" w:color="auto" w:fill="FFFFFF"/>
              </w:rPr>
              <w:t xml:space="preserve"> consider application processing times well ahead of the program start date. Please note that it may take up to 10 days to obtain a social security number. Information about this process can be found at </w:t>
            </w:r>
            <w:hyperlink r:id="rId10" w:history="1">
              <w:r w:rsidRPr="00B17DA7">
                <w:rPr>
                  <w:rStyle w:val="Hyperlink"/>
                  <w:rFonts w:cstheme="minorHAnsi"/>
                  <w:shd w:val="clear" w:color="auto" w:fill="FFFFFF"/>
                </w:rPr>
                <w:t>https://isl.uga.edu/wp-content/uploads/sites/8/2020/09/Social_Security</w:t>
              </w:r>
              <w:r>
                <w:rPr>
                  <w:rStyle w:val="Hyperlink"/>
                  <w:rFonts w:cstheme="minorHAnsi"/>
                  <w:shd w:val="clear" w:color="auto" w:fill="FFFFFF"/>
                </w:rPr>
                <w:t>‌</w:t>
              </w:r>
              <w:r w:rsidRPr="00B17DA7">
                <w:rPr>
                  <w:rStyle w:val="Hyperlink"/>
                  <w:rFonts w:cstheme="minorHAnsi"/>
                  <w:shd w:val="clear" w:color="auto" w:fill="FFFFFF"/>
                </w:rPr>
                <w:t>_</w:t>
              </w:r>
              <w:r>
                <w:rPr>
                  <w:rStyle w:val="Hyperlink"/>
                  <w:rFonts w:cstheme="minorHAnsi"/>
                  <w:shd w:val="clear" w:color="auto" w:fill="FFFFFF"/>
                </w:rPr>
                <w:t>‌</w:t>
              </w:r>
              <w:r w:rsidRPr="00B17DA7">
                <w:rPr>
                  <w:rStyle w:val="Hyperlink"/>
                  <w:rFonts w:cstheme="minorHAnsi"/>
                  <w:shd w:val="clear" w:color="auto" w:fill="FFFFFF"/>
                </w:rPr>
                <w:t>Office-</w:t>
              </w:r>
              <w:r>
                <w:rPr>
                  <w:rStyle w:val="Hyperlink"/>
                  <w:rFonts w:cstheme="minorHAnsi"/>
                  <w:shd w:val="clear" w:color="auto" w:fill="FFFFFF"/>
                </w:rPr>
                <w:t>‌</w:t>
              </w:r>
              <w:r w:rsidRPr="00B17DA7">
                <w:rPr>
                  <w:rStyle w:val="Hyperlink"/>
                  <w:rFonts w:cstheme="minorHAnsi"/>
                  <w:shd w:val="clear" w:color="auto" w:fill="FFFFFF"/>
                </w:rPr>
                <w:t>TheBasics.pdf</w:t>
              </w:r>
            </w:hyperlink>
            <w:r>
              <w:rPr>
                <w:rFonts w:cstheme="minorHAnsi"/>
                <w:color w:val="0D0D0D" w:themeColor="text1" w:themeTint="F2"/>
                <w:shd w:val="clear" w:color="auto" w:fill="FFFFFF"/>
              </w:rPr>
              <w:t xml:space="preserve"> </w:t>
            </w:r>
            <w:r w:rsidRPr="00220BE9">
              <w:rPr>
                <w:rFonts w:cstheme="minorHAnsi"/>
                <w:color w:val="0D0D0D" w:themeColor="text1" w:themeTint="F2"/>
                <w:shd w:val="clear" w:color="auto" w:fill="FFFFFF"/>
              </w:rPr>
              <w:t xml:space="preserve">. A social security number is required to apply for a Georgia veterinary faculty license, and it may take up to 30 additional days to receive this license. More detailed information for </w:t>
            </w:r>
            <w:r w:rsidRPr="00220BE9">
              <w:rPr>
                <w:rFonts w:cstheme="minorHAnsi"/>
                <w:color w:val="0D0D0D" w:themeColor="text1" w:themeTint="F2"/>
                <w:shd w:val="clear" w:color="auto" w:fill="FFFFFF"/>
              </w:rPr>
              <w:lastRenderedPageBreak/>
              <w:t>international candidates is available through the Office of Global Engagement (</w:t>
            </w:r>
            <w:hyperlink r:id="rId11" w:history="1">
              <w:r w:rsidRPr="00E86843">
                <w:rPr>
                  <w:rStyle w:val="Hyperlink"/>
                  <w:rFonts w:cstheme="minorHAnsi"/>
                  <w:shd w:val="clear" w:color="auto" w:fill="FFFFFF"/>
                </w:rPr>
                <w:t>https://globalengage</w:t>
              </w:r>
              <w:r>
                <w:rPr>
                  <w:rStyle w:val="Hyperlink"/>
                  <w:rFonts w:cstheme="minorHAnsi"/>
                  <w:shd w:val="clear" w:color="auto" w:fill="FFFFFF"/>
                </w:rPr>
                <w:t>‌</w:t>
              </w:r>
              <w:r w:rsidRPr="00E86843">
                <w:rPr>
                  <w:rStyle w:val="Hyperlink"/>
                  <w:rFonts w:cstheme="minorHAnsi"/>
                  <w:shd w:val="clear" w:color="auto" w:fill="FFFFFF"/>
                </w:rPr>
                <w:t>ment.</w:t>
              </w:r>
              <w:r>
                <w:rPr>
                  <w:rStyle w:val="Hyperlink"/>
                  <w:rFonts w:cstheme="minorHAnsi"/>
                  <w:shd w:val="clear" w:color="auto" w:fill="FFFFFF"/>
                </w:rPr>
                <w:t>‌</w:t>
              </w:r>
              <w:r w:rsidRPr="00E86843">
                <w:rPr>
                  <w:rStyle w:val="Hyperlink"/>
                  <w:rFonts w:cstheme="minorHAnsi"/>
                  <w:shd w:val="clear" w:color="auto" w:fill="FFFFFF"/>
                </w:rPr>
                <w:t>uga.edu</w:t>
              </w:r>
            </w:hyperlink>
            <w:r w:rsidRPr="00220BE9">
              <w:rPr>
                <w:rFonts w:cstheme="minorHAnsi"/>
                <w:color w:val="0D0D0D" w:themeColor="text1" w:themeTint="F2"/>
                <w:shd w:val="clear" w:color="auto" w:fill="FFFFFF"/>
              </w:rPr>
              <w:t>). Offers to international applicants are contingent upon successful application for the appropriate visa.</w:t>
            </w:r>
          </w:p>
          <w:p w14:paraId="1A8F3668" w14:textId="77777777" w:rsidR="006F6F4A" w:rsidRPr="00220BE9" w:rsidRDefault="006F6F4A" w:rsidP="006F6F4A">
            <w:pPr>
              <w:rPr>
                <w:rFonts w:cstheme="minorHAnsi"/>
                <w:color w:val="0D0D0D" w:themeColor="text1" w:themeTint="F2"/>
                <w:shd w:val="clear" w:color="auto" w:fill="FFFFFF"/>
              </w:rPr>
            </w:pPr>
          </w:p>
          <w:p w14:paraId="0326E4CA" w14:textId="77777777" w:rsidR="006F6F4A" w:rsidRPr="00220BE9" w:rsidRDefault="006F6F4A" w:rsidP="006F6F4A">
            <w:pPr>
              <w:rPr>
                <w:rFonts w:cstheme="minorHAnsi"/>
                <w:b/>
                <w:color w:val="0D0D0D" w:themeColor="text1" w:themeTint="F2"/>
                <w:u w:val="single"/>
                <w:shd w:val="clear" w:color="auto" w:fill="FFFFFF"/>
              </w:rPr>
            </w:pPr>
            <w:r w:rsidRPr="00220BE9">
              <w:rPr>
                <w:rFonts w:cstheme="minorHAnsi"/>
                <w:b/>
                <w:color w:val="0D0D0D" w:themeColor="text1" w:themeTint="F2"/>
                <w:u w:val="single"/>
                <w:shd w:val="clear" w:color="auto" w:fill="FFFFFF"/>
              </w:rPr>
              <w:t>Additional Information</w:t>
            </w:r>
          </w:p>
          <w:p w14:paraId="0623C4EC" w14:textId="77777777"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The University of Georgia is an Equal Opportunity/Affirmative Action Institution and does not discriminate on the basis of race, color, sex, religion, national origin, age, disability, or veteran status in its programs or activities.</w:t>
            </w:r>
          </w:p>
          <w:p w14:paraId="2546334E" w14:textId="77777777" w:rsidR="006F6F4A" w:rsidRPr="00220BE9" w:rsidRDefault="006F6F4A" w:rsidP="006F6F4A">
            <w:pPr>
              <w:rPr>
                <w:rFonts w:cstheme="minorHAnsi"/>
                <w:color w:val="0D0D0D" w:themeColor="text1" w:themeTint="F2"/>
                <w:shd w:val="clear" w:color="auto" w:fill="FFFFFF"/>
              </w:rPr>
            </w:pPr>
          </w:p>
          <w:p w14:paraId="112B1032" w14:textId="0757A402"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The UGA College of Veterinary Medicine is committed to enhancing the diversity, equity</w:t>
            </w:r>
            <w:r>
              <w:rPr>
                <w:rFonts w:cstheme="minorHAnsi"/>
                <w:color w:val="0D0D0D" w:themeColor="text1" w:themeTint="F2"/>
                <w:shd w:val="clear" w:color="auto" w:fill="FFFFFF"/>
              </w:rPr>
              <w:t>,</w:t>
            </w:r>
            <w:r w:rsidRPr="00220BE9">
              <w:rPr>
                <w:rFonts w:cstheme="minorHAnsi"/>
                <w:color w:val="0D0D0D" w:themeColor="text1" w:themeTint="F2"/>
                <w:shd w:val="clear" w:color="auto" w:fill="FFFFFF"/>
              </w:rPr>
              <w:t xml:space="preserve"> and inclusion of the College and the </w:t>
            </w:r>
            <w:r w:rsidR="00B56E07">
              <w:rPr>
                <w:rFonts w:cstheme="minorHAnsi"/>
                <w:color w:val="0D0D0D" w:themeColor="text1" w:themeTint="F2"/>
                <w:shd w:val="clear" w:color="auto" w:fill="FFFFFF"/>
              </w:rPr>
              <w:t>v</w:t>
            </w:r>
            <w:r w:rsidRPr="00220BE9">
              <w:rPr>
                <w:rFonts w:cstheme="minorHAnsi"/>
                <w:color w:val="0D0D0D" w:themeColor="text1" w:themeTint="F2"/>
                <w:shd w:val="clear" w:color="auto" w:fill="FFFFFF"/>
              </w:rPr>
              <w:t xml:space="preserve">eterinary </w:t>
            </w:r>
            <w:r w:rsidR="00B56E07">
              <w:rPr>
                <w:rFonts w:cstheme="minorHAnsi"/>
                <w:color w:val="0D0D0D" w:themeColor="text1" w:themeTint="F2"/>
                <w:shd w:val="clear" w:color="auto" w:fill="FFFFFF"/>
              </w:rPr>
              <w:t>p</w:t>
            </w:r>
            <w:r w:rsidRPr="00220BE9">
              <w:rPr>
                <w:rFonts w:cstheme="minorHAnsi"/>
                <w:color w:val="0D0D0D" w:themeColor="text1" w:themeTint="F2"/>
                <w:shd w:val="clear" w:color="auto" w:fill="FFFFFF"/>
              </w:rPr>
              <w:t>rofession.</w:t>
            </w:r>
          </w:p>
          <w:p w14:paraId="3C1902BA" w14:textId="77777777" w:rsidR="006F6F4A" w:rsidRPr="00220BE9" w:rsidRDefault="006F6F4A" w:rsidP="006F6F4A">
            <w:pPr>
              <w:rPr>
                <w:rFonts w:cstheme="minorHAnsi"/>
                <w:color w:val="0D0D0D" w:themeColor="text1" w:themeTint="F2"/>
                <w:shd w:val="clear" w:color="auto" w:fill="FFFFFF"/>
              </w:rPr>
            </w:pPr>
          </w:p>
          <w:p w14:paraId="268A7060" w14:textId="438F7696" w:rsidR="006F6F4A"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Please refer to the following website</w:t>
            </w:r>
            <w:r>
              <w:rPr>
                <w:rFonts w:cstheme="minorHAnsi"/>
                <w:color w:val="0D0D0D" w:themeColor="text1" w:themeTint="F2"/>
                <w:shd w:val="clear" w:color="auto" w:fill="FFFFFF"/>
              </w:rPr>
              <w:t>,</w:t>
            </w:r>
            <w:r w:rsidRPr="00220BE9">
              <w:rPr>
                <w:rFonts w:cstheme="minorHAnsi"/>
                <w:color w:val="0D0D0D" w:themeColor="text1" w:themeTint="F2"/>
                <w:shd w:val="clear" w:color="auto" w:fill="FFFFFF"/>
              </w:rPr>
              <w:t xml:space="preserve"> which includes answers to </w:t>
            </w:r>
            <w:r>
              <w:rPr>
                <w:rFonts w:cstheme="minorHAnsi"/>
                <w:color w:val="0D0D0D" w:themeColor="text1" w:themeTint="F2"/>
                <w:shd w:val="clear" w:color="auto" w:fill="FFFFFF"/>
              </w:rPr>
              <w:t xml:space="preserve">the </w:t>
            </w:r>
            <w:r w:rsidRPr="00220BE9">
              <w:rPr>
                <w:rFonts w:cstheme="minorHAnsi"/>
                <w:color w:val="0D0D0D" w:themeColor="text1" w:themeTint="F2"/>
                <w:shd w:val="clear" w:color="auto" w:fill="FFFFFF"/>
              </w:rPr>
              <w:t>most frequently asked questions a</w:t>
            </w:r>
            <w:r>
              <w:rPr>
                <w:rFonts w:cstheme="minorHAnsi"/>
                <w:color w:val="0D0D0D" w:themeColor="text1" w:themeTint="F2"/>
                <w:shd w:val="clear" w:color="auto" w:fill="FFFFFF"/>
              </w:rPr>
              <w:t>nd</w:t>
            </w:r>
            <w:r w:rsidRPr="00220BE9">
              <w:rPr>
                <w:rFonts w:cstheme="minorHAnsi"/>
                <w:color w:val="0D0D0D" w:themeColor="text1" w:themeTint="F2"/>
                <w:shd w:val="clear" w:color="auto" w:fill="FFFFFF"/>
              </w:rPr>
              <w:t xml:space="preserve"> additional information about our program: </w:t>
            </w:r>
            <w:hyperlink r:id="rId12" w:history="1">
              <w:r w:rsidRPr="00045AB0">
                <w:rPr>
                  <w:rStyle w:val="Hyperlink"/>
                  <w:rFonts w:cstheme="minorHAnsi"/>
                  <w:shd w:val="clear" w:color="auto" w:fill="FFFFFF"/>
                </w:rPr>
                <w:t>https://vet.uga.edu/education/intern-residency-programs/intern-residency-programs/</w:t>
              </w:r>
            </w:hyperlink>
            <w:r>
              <w:rPr>
                <w:rFonts w:cstheme="minorHAnsi"/>
                <w:color w:val="0D0D0D" w:themeColor="text1" w:themeTint="F2"/>
                <w:shd w:val="clear" w:color="auto" w:fill="FFFFFF"/>
              </w:rPr>
              <w:t>.</w:t>
            </w:r>
          </w:p>
          <w:p w14:paraId="2805EA18" w14:textId="77777777" w:rsidR="006F6F4A" w:rsidRPr="00220BE9" w:rsidRDefault="006F6F4A" w:rsidP="006F6F4A">
            <w:pPr>
              <w:rPr>
                <w:rFonts w:cstheme="minorHAnsi"/>
                <w:color w:val="0D0D0D" w:themeColor="text1" w:themeTint="F2"/>
                <w:shd w:val="clear" w:color="auto" w:fill="FFFFFF"/>
              </w:rPr>
            </w:pPr>
          </w:p>
          <w:p w14:paraId="05F25EAF" w14:textId="77777777" w:rsidR="006F6F4A" w:rsidRPr="00220BE9"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In-person and telephone interviews are NOT permitted and therefore are NOT used in the selection process. Applications MUST be complete in the VIRMP system by the VIRMP deadline to be considered. Materials processed by the VIRMP after the deadline will not be reviewed, and applications will be considered incomplete. If you have submitted all of your materials to the VIRMP by the deadline, but they have not been processed, please contact the VIRMP directly. All applications must be made through the American Association of Veterinary Clinicians Veterinary Internship and Residency Matching Program</w:t>
            </w:r>
            <w:r>
              <w:rPr>
                <w:rFonts w:cstheme="minorHAnsi"/>
                <w:color w:val="0D0D0D" w:themeColor="text1" w:themeTint="F2"/>
                <w:shd w:val="clear" w:color="auto" w:fill="FFFFFF"/>
              </w:rPr>
              <w:t xml:space="preserve"> (</w:t>
            </w:r>
            <w:r w:rsidRPr="00220BE9">
              <w:rPr>
                <w:rFonts w:cstheme="minorHAnsi"/>
                <w:color w:val="0D0D0D" w:themeColor="text1" w:themeTint="F2"/>
                <w:shd w:val="clear" w:color="auto" w:fill="FFFFFF"/>
              </w:rPr>
              <w:t xml:space="preserve">details </w:t>
            </w:r>
            <w:r>
              <w:rPr>
                <w:rFonts w:cstheme="minorHAnsi"/>
                <w:color w:val="0D0D0D" w:themeColor="text1" w:themeTint="F2"/>
                <w:shd w:val="clear" w:color="auto" w:fill="FFFFFF"/>
              </w:rPr>
              <w:t xml:space="preserve">are </w:t>
            </w:r>
            <w:r w:rsidRPr="00220BE9">
              <w:rPr>
                <w:rFonts w:cstheme="minorHAnsi"/>
                <w:color w:val="0D0D0D" w:themeColor="text1" w:themeTint="F2"/>
                <w:shd w:val="clear" w:color="auto" w:fill="FFFFFF"/>
              </w:rPr>
              <w:t xml:space="preserve">available from </w:t>
            </w:r>
            <w:hyperlink r:id="rId13" w:history="1">
              <w:r w:rsidRPr="00E86843">
                <w:rPr>
                  <w:rStyle w:val="Hyperlink"/>
                  <w:rFonts w:cstheme="minorHAnsi"/>
                  <w:shd w:val="clear" w:color="auto" w:fill="FFFFFF"/>
                </w:rPr>
                <w:t>www.virmp.org</w:t>
              </w:r>
            </w:hyperlink>
            <w:r>
              <w:rPr>
                <w:rFonts w:cstheme="minorHAnsi"/>
                <w:color w:val="0D0D0D" w:themeColor="text1" w:themeTint="F2"/>
                <w:shd w:val="clear" w:color="auto" w:fill="FFFFFF"/>
              </w:rPr>
              <w:t>)</w:t>
            </w:r>
            <w:r w:rsidRPr="00220BE9">
              <w:rPr>
                <w:rFonts w:cstheme="minorHAnsi"/>
                <w:color w:val="0D0D0D" w:themeColor="text1" w:themeTint="F2"/>
                <w:shd w:val="clear" w:color="auto" w:fill="FFFFFF"/>
              </w:rPr>
              <w:t>.</w:t>
            </w:r>
          </w:p>
          <w:p w14:paraId="3E270962" w14:textId="77777777" w:rsidR="006F6F4A" w:rsidRPr="00220BE9" w:rsidRDefault="006F6F4A" w:rsidP="006F6F4A">
            <w:pPr>
              <w:rPr>
                <w:rFonts w:cstheme="minorHAnsi"/>
                <w:color w:val="0D0D0D" w:themeColor="text1" w:themeTint="F2"/>
                <w:shd w:val="clear" w:color="auto" w:fill="FFFFFF"/>
              </w:rPr>
            </w:pPr>
          </w:p>
          <w:p w14:paraId="7A9FDC13" w14:textId="77777777" w:rsidR="006F6F4A" w:rsidRDefault="006F6F4A" w:rsidP="006F6F4A">
            <w:pPr>
              <w:rPr>
                <w:rFonts w:cstheme="minorHAnsi"/>
                <w:color w:val="0D0D0D" w:themeColor="text1" w:themeTint="F2"/>
                <w:shd w:val="clear" w:color="auto" w:fill="FFFFFF"/>
              </w:rPr>
            </w:pPr>
            <w:r w:rsidRPr="00220BE9">
              <w:rPr>
                <w:rFonts w:cstheme="minorHAnsi"/>
                <w:color w:val="0D0D0D" w:themeColor="text1" w:themeTint="F2"/>
                <w:shd w:val="clear" w:color="auto" w:fill="FFFFFF"/>
              </w:rPr>
              <w:t>Please email for further information on this program or refer to the Department’s website (</w:t>
            </w:r>
            <w:hyperlink r:id="rId14" w:history="1">
              <w:r w:rsidRPr="00B17DA7">
                <w:rPr>
                  <w:rStyle w:val="Hyperlink"/>
                  <w:rFonts w:cstheme="minorHAnsi"/>
                  <w:shd w:val="clear" w:color="auto" w:fill="FFFFFF"/>
                </w:rPr>
                <w:t>https://vet.uga.edu/education/academic-departments/small-animal-medicine-and-surgery/</w:t>
              </w:r>
            </w:hyperlink>
            <w:r w:rsidRPr="00220BE9">
              <w:rPr>
                <w:rFonts w:cstheme="minorHAnsi"/>
                <w:color w:val="0D0D0D" w:themeColor="text1" w:themeTint="F2"/>
                <w:shd w:val="clear" w:color="auto" w:fill="FFFFFF"/>
              </w:rPr>
              <w:t>).</w:t>
            </w:r>
          </w:p>
          <w:p w14:paraId="61CABF2F" w14:textId="77777777" w:rsidR="006F6F4A" w:rsidRDefault="006F6F4A" w:rsidP="006F6F4A">
            <w:pPr>
              <w:rPr>
                <w:rFonts w:cstheme="minorHAnsi"/>
                <w:color w:val="0D0D0D" w:themeColor="text1" w:themeTint="F2"/>
                <w:shd w:val="clear" w:color="auto" w:fill="FFFFFF"/>
              </w:rPr>
            </w:pPr>
          </w:p>
          <w:p w14:paraId="4961EBFB" w14:textId="3A1558B3" w:rsidR="004978D3" w:rsidRPr="00082163" w:rsidRDefault="006F6F4A" w:rsidP="006F6F4A">
            <w:pPr>
              <w:rPr>
                <w:rFonts w:cstheme="minorHAnsi"/>
                <w:color w:val="0D0D0D" w:themeColor="text1" w:themeTint="F2"/>
              </w:rPr>
            </w:pPr>
            <w:r>
              <w:rPr>
                <w:color w:val="0D0D0D"/>
              </w:rPr>
              <w:t>The UGA Veterinary Teaching Hospital tour:  </w:t>
            </w:r>
            <w:hyperlink r:id="rId15" w:history="1">
              <w:r>
                <w:rPr>
                  <w:rStyle w:val="Hyperlink"/>
                </w:rPr>
                <w:t>https://www.youtube.com/watch?‌v=zMIR0‌Ayz6ys‌&amp;feature‌=youtu.be</w:t>
              </w:r>
            </w:hyperlink>
            <w:r>
              <w:rPr>
                <w:color w:val="0D0D0D"/>
              </w:rPr>
              <w:t>.</w:t>
            </w:r>
          </w:p>
        </w:tc>
      </w:tr>
    </w:tbl>
    <w:p w14:paraId="3792D42C" w14:textId="77777777" w:rsidR="007B4633" w:rsidRPr="00E13B10" w:rsidRDefault="007B4633">
      <w:pPr>
        <w:rPr>
          <w:rFonts w:cstheme="minorHAnsi"/>
          <w:color w:val="0D0D0D" w:themeColor="text1" w:themeTint="F2"/>
        </w:rPr>
      </w:pPr>
    </w:p>
    <w:sectPr w:rsidR="007B4633" w:rsidRPr="00E13B1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7663" w14:textId="77777777" w:rsidR="00B72AEF" w:rsidRDefault="00B72AEF" w:rsidP="004978D3">
      <w:pPr>
        <w:spacing w:after="0" w:line="240" w:lineRule="auto"/>
      </w:pPr>
      <w:r>
        <w:separator/>
      </w:r>
    </w:p>
  </w:endnote>
  <w:endnote w:type="continuationSeparator" w:id="0">
    <w:p w14:paraId="794F608B" w14:textId="77777777" w:rsidR="00B72AEF" w:rsidRDefault="00B72AEF" w:rsidP="0049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1F4D" w14:textId="77777777" w:rsidR="00B72AEF" w:rsidRDefault="00B72AEF" w:rsidP="004978D3">
      <w:pPr>
        <w:spacing w:after="0" w:line="240" w:lineRule="auto"/>
      </w:pPr>
      <w:r>
        <w:separator/>
      </w:r>
    </w:p>
  </w:footnote>
  <w:footnote w:type="continuationSeparator" w:id="0">
    <w:p w14:paraId="63E2E5AC" w14:textId="77777777" w:rsidR="00B72AEF" w:rsidRDefault="00B72AEF" w:rsidP="0049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F587" w14:textId="77777777" w:rsidR="004978D3" w:rsidRPr="00B14643" w:rsidRDefault="00B14643">
    <w:pPr>
      <w:pStyle w:val="Header"/>
      <w:rPr>
        <w:sz w:val="32"/>
      </w:rPr>
    </w:pPr>
    <w:r>
      <w:rPr>
        <w:sz w:val="32"/>
      </w:rPr>
      <w:t xml:space="preserve">The </w:t>
    </w:r>
    <w:r w:rsidR="004978D3" w:rsidRPr="00B14643">
      <w:rPr>
        <w:sz w:val="32"/>
      </w:rPr>
      <w:t>University of Georgia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MDM2NzU0NDCxsDBW0lEKTi0uzszPAykwrQUA+nmYJCwAAAA="/>
  </w:docVars>
  <w:rsids>
    <w:rsidRoot w:val="007B30B2"/>
    <w:rsid w:val="0001561D"/>
    <w:rsid w:val="00033729"/>
    <w:rsid w:val="0004435D"/>
    <w:rsid w:val="00082163"/>
    <w:rsid w:val="00092E0F"/>
    <w:rsid w:val="000A7B42"/>
    <w:rsid w:val="00153584"/>
    <w:rsid w:val="00180A29"/>
    <w:rsid w:val="001D6579"/>
    <w:rsid w:val="001E6B9D"/>
    <w:rsid w:val="00205628"/>
    <w:rsid w:val="00240D87"/>
    <w:rsid w:val="00246261"/>
    <w:rsid w:val="0027529D"/>
    <w:rsid w:val="002E4BD9"/>
    <w:rsid w:val="002E4FED"/>
    <w:rsid w:val="00305C7E"/>
    <w:rsid w:val="00396E31"/>
    <w:rsid w:val="003975D9"/>
    <w:rsid w:val="003D747C"/>
    <w:rsid w:val="003E21FC"/>
    <w:rsid w:val="00412860"/>
    <w:rsid w:val="00474BCA"/>
    <w:rsid w:val="004762E6"/>
    <w:rsid w:val="004978D3"/>
    <w:rsid w:val="00521E5B"/>
    <w:rsid w:val="00563109"/>
    <w:rsid w:val="005640D6"/>
    <w:rsid w:val="00575395"/>
    <w:rsid w:val="005B2106"/>
    <w:rsid w:val="005F04AB"/>
    <w:rsid w:val="00632699"/>
    <w:rsid w:val="00644587"/>
    <w:rsid w:val="006D78FF"/>
    <w:rsid w:val="006E6A51"/>
    <w:rsid w:val="006F6130"/>
    <w:rsid w:val="006F6F4A"/>
    <w:rsid w:val="00711C03"/>
    <w:rsid w:val="0073484F"/>
    <w:rsid w:val="00747012"/>
    <w:rsid w:val="00787BAD"/>
    <w:rsid w:val="007A3D6B"/>
    <w:rsid w:val="007B30B2"/>
    <w:rsid w:val="007B4633"/>
    <w:rsid w:val="007E0417"/>
    <w:rsid w:val="008127A4"/>
    <w:rsid w:val="008240D7"/>
    <w:rsid w:val="00834125"/>
    <w:rsid w:val="008720C8"/>
    <w:rsid w:val="008805B6"/>
    <w:rsid w:val="00894268"/>
    <w:rsid w:val="008C69EE"/>
    <w:rsid w:val="00933103"/>
    <w:rsid w:val="009B6CDD"/>
    <w:rsid w:val="009D0EFD"/>
    <w:rsid w:val="009F23E1"/>
    <w:rsid w:val="00AF378A"/>
    <w:rsid w:val="00B14643"/>
    <w:rsid w:val="00B32628"/>
    <w:rsid w:val="00B34703"/>
    <w:rsid w:val="00B41BA3"/>
    <w:rsid w:val="00B56E07"/>
    <w:rsid w:val="00B72AEF"/>
    <w:rsid w:val="00C16DEE"/>
    <w:rsid w:val="00C24144"/>
    <w:rsid w:val="00C32BCF"/>
    <w:rsid w:val="00C375ED"/>
    <w:rsid w:val="00C66469"/>
    <w:rsid w:val="00C9081D"/>
    <w:rsid w:val="00C91DB6"/>
    <w:rsid w:val="00CC40A4"/>
    <w:rsid w:val="00D43C76"/>
    <w:rsid w:val="00DD6298"/>
    <w:rsid w:val="00DE744F"/>
    <w:rsid w:val="00E13B10"/>
    <w:rsid w:val="00E166EA"/>
    <w:rsid w:val="00E7333D"/>
    <w:rsid w:val="00E86843"/>
    <w:rsid w:val="00F5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D084"/>
  <w15:chartTrackingRefBased/>
  <w15:docId w15:val="{DBEA9A45-1740-4E2E-AB24-C2E598DF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0B2"/>
    <w:rPr>
      <w:color w:val="808080"/>
    </w:rPr>
  </w:style>
  <w:style w:type="character" w:styleId="Hyperlink">
    <w:name w:val="Hyperlink"/>
    <w:basedOn w:val="DefaultParagraphFont"/>
    <w:uiPriority w:val="99"/>
    <w:unhideWhenUsed/>
    <w:rsid w:val="00E13B10"/>
    <w:rPr>
      <w:color w:val="0563C1" w:themeColor="hyperlink"/>
      <w:u w:val="single"/>
    </w:rPr>
  </w:style>
  <w:style w:type="paragraph" w:styleId="Header">
    <w:name w:val="header"/>
    <w:basedOn w:val="Normal"/>
    <w:link w:val="HeaderChar"/>
    <w:uiPriority w:val="99"/>
    <w:unhideWhenUsed/>
    <w:rsid w:val="0049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D3"/>
  </w:style>
  <w:style w:type="paragraph" w:styleId="Footer">
    <w:name w:val="footer"/>
    <w:basedOn w:val="Normal"/>
    <w:link w:val="FooterChar"/>
    <w:uiPriority w:val="99"/>
    <w:unhideWhenUsed/>
    <w:rsid w:val="0049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D3"/>
  </w:style>
  <w:style w:type="paragraph" w:styleId="BalloonText">
    <w:name w:val="Balloon Text"/>
    <w:basedOn w:val="Normal"/>
    <w:link w:val="BalloonTextChar"/>
    <w:uiPriority w:val="99"/>
    <w:semiHidden/>
    <w:unhideWhenUsed/>
    <w:rsid w:val="00C37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5ED"/>
    <w:rPr>
      <w:rFonts w:ascii="Segoe UI" w:hAnsi="Segoe UI" w:cs="Segoe UI"/>
      <w:sz w:val="18"/>
      <w:szCs w:val="18"/>
    </w:rPr>
  </w:style>
  <w:style w:type="character" w:styleId="CommentReference">
    <w:name w:val="annotation reference"/>
    <w:basedOn w:val="DefaultParagraphFont"/>
    <w:uiPriority w:val="99"/>
    <w:semiHidden/>
    <w:unhideWhenUsed/>
    <w:rsid w:val="001E6B9D"/>
    <w:rPr>
      <w:sz w:val="16"/>
      <w:szCs w:val="16"/>
    </w:rPr>
  </w:style>
  <w:style w:type="paragraph" w:styleId="CommentText">
    <w:name w:val="annotation text"/>
    <w:basedOn w:val="Normal"/>
    <w:link w:val="CommentTextChar"/>
    <w:uiPriority w:val="99"/>
    <w:unhideWhenUsed/>
    <w:rsid w:val="001E6B9D"/>
    <w:pPr>
      <w:spacing w:line="240" w:lineRule="auto"/>
    </w:pPr>
    <w:rPr>
      <w:sz w:val="20"/>
      <w:szCs w:val="20"/>
    </w:rPr>
  </w:style>
  <w:style w:type="character" w:customStyle="1" w:styleId="CommentTextChar">
    <w:name w:val="Comment Text Char"/>
    <w:basedOn w:val="DefaultParagraphFont"/>
    <w:link w:val="CommentText"/>
    <w:uiPriority w:val="99"/>
    <w:rsid w:val="001E6B9D"/>
    <w:rPr>
      <w:sz w:val="20"/>
      <w:szCs w:val="20"/>
    </w:rPr>
  </w:style>
  <w:style w:type="paragraph" w:styleId="CommentSubject">
    <w:name w:val="annotation subject"/>
    <w:basedOn w:val="CommentText"/>
    <w:next w:val="CommentText"/>
    <w:link w:val="CommentSubjectChar"/>
    <w:uiPriority w:val="99"/>
    <w:semiHidden/>
    <w:unhideWhenUsed/>
    <w:rsid w:val="001E6B9D"/>
    <w:rPr>
      <w:b/>
      <w:bCs/>
    </w:rPr>
  </w:style>
  <w:style w:type="character" w:customStyle="1" w:styleId="CommentSubjectChar">
    <w:name w:val="Comment Subject Char"/>
    <w:basedOn w:val="CommentTextChar"/>
    <w:link w:val="CommentSubject"/>
    <w:uiPriority w:val="99"/>
    <w:semiHidden/>
    <w:rsid w:val="001E6B9D"/>
    <w:rPr>
      <w:b/>
      <w:bCs/>
      <w:sz w:val="20"/>
      <w:szCs w:val="20"/>
    </w:rPr>
  </w:style>
  <w:style w:type="character" w:customStyle="1" w:styleId="UnresolvedMention1">
    <w:name w:val="Unresolved Mention1"/>
    <w:basedOn w:val="DefaultParagraphFont"/>
    <w:uiPriority w:val="99"/>
    <w:semiHidden/>
    <w:unhideWhenUsed/>
    <w:rsid w:val="009D0EFD"/>
    <w:rPr>
      <w:color w:val="605E5C"/>
      <w:shd w:val="clear" w:color="auto" w:fill="E1DFDD"/>
    </w:rPr>
  </w:style>
  <w:style w:type="character" w:styleId="FollowedHyperlink">
    <w:name w:val="FollowedHyperlink"/>
    <w:basedOn w:val="DefaultParagraphFont"/>
    <w:uiPriority w:val="99"/>
    <w:semiHidden/>
    <w:unhideWhenUsed/>
    <w:rsid w:val="009D0EFD"/>
    <w:rPr>
      <w:color w:val="954F72" w:themeColor="followedHyperlink"/>
      <w:u w:val="single"/>
    </w:rPr>
  </w:style>
  <w:style w:type="paragraph" w:styleId="Revision">
    <w:name w:val="Revision"/>
    <w:hidden/>
    <w:uiPriority w:val="99"/>
    <w:semiHidden/>
    <w:rsid w:val="00092E0F"/>
    <w:pPr>
      <w:spacing w:after="0" w:line="240" w:lineRule="auto"/>
    </w:pPr>
  </w:style>
  <w:style w:type="character" w:customStyle="1" w:styleId="UnresolvedMention2">
    <w:name w:val="Unresolved Mention2"/>
    <w:basedOn w:val="DefaultParagraphFont"/>
    <w:uiPriority w:val="99"/>
    <w:semiHidden/>
    <w:unhideWhenUsed/>
    <w:rsid w:val="00E8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efl.org" TargetMode="External"/><Relationship Id="rId13" Type="http://schemas.openxmlformats.org/officeDocument/2006/relationships/hyperlink" Target="file:///C:\Users\spencerj\Documents\SAMS\Interns\2023%20VIRMP%20match\www.virmp.org"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hr.uga.edu/students/Mandatory_Plan/student_mandatory_plan_home/" TargetMode="External"/><Relationship Id="rId12" Type="http://schemas.openxmlformats.org/officeDocument/2006/relationships/hyperlink" Target="https://vet.uga.edu/education/intern-residency-programs/intern-residency-progra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lobalengagement.uga.edu" TargetMode="External"/><Relationship Id="rId5" Type="http://schemas.openxmlformats.org/officeDocument/2006/relationships/footnotes" Target="footnotes.xml"/><Relationship Id="rId15" Type="http://schemas.openxmlformats.org/officeDocument/2006/relationships/hyperlink" Target="https://www.youtube.com/watch?v=zMIR0Ayz6ys&amp;feature=youtu.be" TargetMode="External"/><Relationship Id="rId10" Type="http://schemas.openxmlformats.org/officeDocument/2006/relationships/hyperlink" Target="https://isl.uga.edu/wp-content/uploads/sites/8/2020/09/Social_Security_Office-TheBasic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r.uga.edu/students/Mandatory_Plan/student_mandatory_plan_home/" TargetMode="External"/><Relationship Id="rId14" Type="http://schemas.openxmlformats.org/officeDocument/2006/relationships/hyperlink" Target="https://vet.uga.edu/education/academic-departments/small-animal-medicine-and-surge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7151FCABE4027A0A7D36FEE7E9420"/>
        <w:category>
          <w:name w:val="General"/>
          <w:gallery w:val="placeholder"/>
        </w:category>
        <w:types>
          <w:type w:val="bbPlcHdr"/>
        </w:types>
        <w:behaviors>
          <w:behavior w:val="content"/>
        </w:behaviors>
        <w:guid w:val="{75A36C88-B2F2-4589-B328-9BD11074F034}"/>
      </w:docPartPr>
      <w:docPartBody>
        <w:p w:rsidR="000F02D8" w:rsidRDefault="00C37B64" w:rsidP="00C37B64">
          <w:pPr>
            <w:pStyle w:val="FA17151FCABE4027A0A7D36FEE7E94202"/>
          </w:pPr>
          <w:r w:rsidRPr="00B41BA3">
            <w:rPr>
              <w:rStyle w:val="PlaceholderText"/>
              <w:rFonts w:cstheme="minorHAnsi"/>
              <w:color w:val="808080" w:themeColor="background1" w:themeShade="80"/>
            </w:rPr>
            <w:t>Click or tap to enter a date.</w:t>
          </w:r>
        </w:p>
      </w:docPartBody>
    </w:docPart>
    <w:docPart>
      <w:docPartPr>
        <w:name w:val="88EEC3E7CE7F4F62BF4EEB4206E7D477"/>
        <w:category>
          <w:name w:val="General"/>
          <w:gallery w:val="placeholder"/>
        </w:category>
        <w:types>
          <w:type w:val="bbPlcHdr"/>
        </w:types>
        <w:behaviors>
          <w:behavior w:val="content"/>
        </w:behaviors>
        <w:guid w:val="{D128E562-A2BC-4D5A-8563-F46A3BDF6ECC}"/>
      </w:docPartPr>
      <w:docPartBody>
        <w:p w:rsidR="000F02D8" w:rsidRDefault="00C37B64" w:rsidP="00C37B64">
          <w:pPr>
            <w:pStyle w:val="88EEC3E7CE7F4F62BF4EEB4206E7D4772"/>
          </w:pPr>
          <w:r w:rsidRPr="00B41BA3">
            <w:rPr>
              <w:rStyle w:val="PlaceholderText"/>
              <w:color w:val="808080" w:themeColor="background1" w:themeShade="80"/>
            </w:rPr>
            <w:t>Choose an item.</w:t>
          </w:r>
        </w:p>
      </w:docPartBody>
    </w:docPart>
    <w:docPart>
      <w:docPartPr>
        <w:name w:val="FD2E3437348447488A5F58848475EE3D"/>
        <w:category>
          <w:name w:val="General"/>
          <w:gallery w:val="placeholder"/>
        </w:category>
        <w:types>
          <w:type w:val="bbPlcHdr"/>
        </w:types>
        <w:behaviors>
          <w:behavior w:val="content"/>
        </w:behaviors>
        <w:guid w:val="{09473397-9DF4-47A9-B8CA-AB683DF0F95E}"/>
      </w:docPartPr>
      <w:docPartBody>
        <w:p w:rsidR="000F02D8" w:rsidRDefault="00C37B64" w:rsidP="00C37B64">
          <w:pPr>
            <w:pStyle w:val="FD2E3437348447488A5F58848475EE3D2"/>
          </w:pPr>
          <w:r w:rsidRPr="00B41BA3">
            <w:rPr>
              <w:rStyle w:val="PlaceholderText"/>
              <w:rFonts w:cstheme="minorHAnsi"/>
              <w:color w:val="808080" w:themeColor="background1" w:themeShade="80"/>
            </w:rPr>
            <w:t>Choose an item.</w:t>
          </w:r>
        </w:p>
      </w:docPartBody>
    </w:docPart>
    <w:docPart>
      <w:docPartPr>
        <w:name w:val="BFD03BBDE10B4EB88B8CCD2BDF722F17"/>
        <w:category>
          <w:name w:val="General"/>
          <w:gallery w:val="placeholder"/>
        </w:category>
        <w:types>
          <w:type w:val="bbPlcHdr"/>
        </w:types>
        <w:behaviors>
          <w:behavior w:val="content"/>
        </w:behaviors>
        <w:guid w:val="{C3FC18FD-C739-4BE8-A560-10162A8A0FA9}"/>
      </w:docPartPr>
      <w:docPartBody>
        <w:p w:rsidR="000F02D8" w:rsidRDefault="00C37B64" w:rsidP="00C37B64">
          <w:pPr>
            <w:pStyle w:val="BFD03BBDE10B4EB88B8CCD2BDF722F172"/>
          </w:pPr>
          <w:r w:rsidRPr="00B41BA3">
            <w:rPr>
              <w:rStyle w:val="PlaceholderText"/>
              <w:color w:val="808080" w:themeColor="background1" w:themeShade="80"/>
            </w:rPr>
            <w:t>Choose an item.</w:t>
          </w:r>
        </w:p>
      </w:docPartBody>
    </w:docPart>
    <w:docPart>
      <w:docPartPr>
        <w:name w:val="D8FDC5CB30C742E59EDEB5D15EA4000D"/>
        <w:category>
          <w:name w:val="General"/>
          <w:gallery w:val="placeholder"/>
        </w:category>
        <w:types>
          <w:type w:val="bbPlcHdr"/>
        </w:types>
        <w:behaviors>
          <w:behavior w:val="content"/>
        </w:behaviors>
        <w:guid w:val="{8204DBD6-00DD-47EA-8EE9-87E74499AF4B}"/>
      </w:docPartPr>
      <w:docPartBody>
        <w:p w:rsidR="000F02D8" w:rsidRDefault="00C37B64" w:rsidP="00C37B64">
          <w:pPr>
            <w:pStyle w:val="D8FDC5CB30C742E59EDEB5D15EA4000D2"/>
          </w:pPr>
          <w:r w:rsidRPr="00C475B6">
            <w:rPr>
              <w:rStyle w:val="PlaceholderText"/>
            </w:rPr>
            <w:t>Choose an item.</w:t>
          </w:r>
        </w:p>
      </w:docPartBody>
    </w:docPart>
    <w:docPart>
      <w:docPartPr>
        <w:name w:val="7297D747261A4F9BACB1E37204574888"/>
        <w:category>
          <w:name w:val="General"/>
          <w:gallery w:val="placeholder"/>
        </w:category>
        <w:types>
          <w:type w:val="bbPlcHdr"/>
        </w:types>
        <w:behaviors>
          <w:behavior w:val="content"/>
        </w:behaviors>
        <w:guid w:val="{0889C3FA-C256-4A40-BEDC-167865160FF1}"/>
      </w:docPartPr>
      <w:docPartBody>
        <w:p w:rsidR="000F02D8" w:rsidRDefault="00C37B64" w:rsidP="00C37B64">
          <w:pPr>
            <w:pStyle w:val="7297D747261A4F9BACB1E372045748882"/>
          </w:pPr>
          <w:r w:rsidRPr="00C475B6">
            <w:rPr>
              <w:rStyle w:val="PlaceholderText"/>
            </w:rPr>
            <w:t>Click or tap here to enter text.</w:t>
          </w:r>
        </w:p>
      </w:docPartBody>
    </w:docPart>
    <w:docPart>
      <w:docPartPr>
        <w:name w:val="CD680D6121264CD498B89F9B89415EB8"/>
        <w:category>
          <w:name w:val="General"/>
          <w:gallery w:val="placeholder"/>
        </w:category>
        <w:types>
          <w:type w:val="bbPlcHdr"/>
        </w:types>
        <w:behaviors>
          <w:behavior w:val="content"/>
        </w:behaviors>
        <w:guid w:val="{EC87F3A3-4F6F-4C00-8596-34967FC6EFFC}"/>
      </w:docPartPr>
      <w:docPartBody>
        <w:p w:rsidR="000F02D8" w:rsidRDefault="00C37B64" w:rsidP="00C37B64">
          <w:pPr>
            <w:pStyle w:val="CD680D6121264CD498B89F9B89415EB82"/>
          </w:pPr>
          <w:r w:rsidRPr="00240D87">
            <w:rPr>
              <w:rStyle w:val="PlaceholderText"/>
              <w:color w:val="808080" w:themeColor="background1" w:themeShade="80"/>
            </w:rPr>
            <w:t>Click or tap here to enter text.</w:t>
          </w:r>
        </w:p>
      </w:docPartBody>
    </w:docPart>
    <w:docPart>
      <w:docPartPr>
        <w:name w:val="A6AEDD3CC8C841BC8198BCAEA3E8D8FF"/>
        <w:category>
          <w:name w:val="General"/>
          <w:gallery w:val="placeholder"/>
        </w:category>
        <w:types>
          <w:type w:val="bbPlcHdr"/>
        </w:types>
        <w:behaviors>
          <w:behavior w:val="content"/>
        </w:behaviors>
        <w:guid w:val="{DFE38B19-F3F7-4ADD-8221-FC5DA851FFAA}"/>
      </w:docPartPr>
      <w:docPartBody>
        <w:p w:rsidR="000F02D8" w:rsidRDefault="00C37B64" w:rsidP="00C37B64">
          <w:pPr>
            <w:pStyle w:val="A6AEDD3CC8C841BC8198BCAEA3E8D8FF2"/>
          </w:pPr>
          <w:r w:rsidRPr="00240D87">
            <w:rPr>
              <w:rStyle w:val="PlaceholderText"/>
              <w:color w:val="808080" w:themeColor="background1" w:themeShade="80"/>
            </w:rPr>
            <w:t>Click or tap here to enter text.</w:t>
          </w:r>
        </w:p>
      </w:docPartBody>
    </w:docPart>
    <w:docPart>
      <w:docPartPr>
        <w:name w:val="0353D834D2B7416A87C4A93350DBAD8E"/>
        <w:category>
          <w:name w:val="General"/>
          <w:gallery w:val="placeholder"/>
        </w:category>
        <w:types>
          <w:type w:val="bbPlcHdr"/>
        </w:types>
        <w:behaviors>
          <w:behavior w:val="content"/>
        </w:behaviors>
        <w:guid w:val="{9BA31C0E-4C57-4B5D-8A91-5C9217084F16}"/>
      </w:docPartPr>
      <w:docPartBody>
        <w:p w:rsidR="000F02D8" w:rsidRDefault="00C37B64" w:rsidP="00C37B64">
          <w:pPr>
            <w:pStyle w:val="0353D834D2B7416A87C4A93350DBAD8E2"/>
          </w:pPr>
          <w:r w:rsidRPr="00B41BA3">
            <w:rPr>
              <w:rStyle w:val="PlaceholderText"/>
              <w:color w:val="808080" w:themeColor="background1" w:themeShade="80"/>
            </w:rPr>
            <w:t>Click or tap here to enter text.</w:t>
          </w:r>
        </w:p>
      </w:docPartBody>
    </w:docPart>
    <w:docPart>
      <w:docPartPr>
        <w:name w:val="A9020FEFB26047DAAA1FA569D5A7E8B6"/>
        <w:category>
          <w:name w:val="General"/>
          <w:gallery w:val="placeholder"/>
        </w:category>
        <w:types>
          <w:type w:val="bbPlcHdr"/>
        </w:types>
        <w:behaviors>
          <w:behavior w:val="content"/>
        </w:behaviors>
        <w:guid w:val="{44F2EFF4-7C7F-4089-8954-A86A503BED0D}"/>
      </w:docPartPr>
      <w:docPartBody>
        <w:p w:rsidR="008E36E4" w:rsidRDefault="00C37B64" w:rsidP="00C37B64">
          <w:pPr>
            <w:pStyle w:val="A9020FEFB26047DAAA1FA569D5A7E8B61"/>
          </w:pPr>
          <w:r w:rsidRPr="006838BC">
            <w:rPr>
              <w:rStyle w:val="PlaceholderText"/>
            </w:rPr>
            <w:t>Choose an item.</w:t>
          </w:r>
        </w:p>
      </w:docPartBody>
    </w:docPart>
    <w:docPart>
      <w:docPartPr>
        <w:name w:val="4FD5C771590B4D05AB2CD1C3A03A9704"/>
        <w:category>
          <w:name w:val="General"/>
          <w:gallery w:val="placeholder"/>
        </w:category>
        <w:types>
          <w:type w:val="bbPlcHdr"/>
        </w:types>
        <w:behaviors>
          <w:behavior w:val="content"/>
        </w:behaviors>
        <w:guid w:val="{2D1A092F-DE91-4DBF-8740-BEE2E2F2D283}"/>
      </w:docPartPr>
      <w:docPartBody>
        <w:p w:rsidR="008E36E4" w:rsidRDefault="00C37B64" w:rsidP="00C37B64">
          <w:pPr>
            <w:pStyle w:val="4FD5C771590B4D05AB2CD1C3A03A97041"/>
          </w:pPr>
          <w:r w:rsidRPr="00C475B6">
            <w:rPr>
              <w:rStyle w:val="PlaceholderText"/>
            </w:rPr>
            <w:t>Click or tap here to enter text.</w:t>
          </w:r>
        </w:p>
      </w:docPartBody>
    </w:docPart>
    <w:docPart>
      <w:docPartPr>
        <w:name w:val="BD38564A4B9A54498F85B81B7981528A"/>
        <w:category>
          <w:name w:val="General"/>
          <w:gallery w:val="placeholder"/>
        </w:category>
        <w:types>
          <w:type w:val="bbPlcHdr"/>
        </w:types>
        <w:behaviors>
          <w:behavior w:val="content"/>
        </w:behaviors>
        <w:guid w:val="{8066CD8D-1D0D-AB42-A8E0-A0E2940ADAF0}"/>
      </w:docPartPr>
      <w:docPartBody>
        <w:p w:rsidR="00BB4485" w:rsidRDefault="00014A84" w:rsidP="00014A84">
          <w:pPr>
            <w:pStyle w:val="BD38564A4B9A54498F85B81B7981528A"/>
          </w:pPr>
          <w:r w:rsidRPr="00C475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71"/>
    <w:rsid w:val="00014A84"/>
    <w:rsid w:val="000F02D8"/>
    <w:rsid w:val="00157D62"/>
    <w:rsid w:val="0017338F"/>
    <w:rsid w:val="001F61B4"/>
    <w:rsid w:val="002E23C1"/>
    <w:rsid w:val="003672B3"/>
    <w:rsid w:val="0038051C"/>
    <w:rsid w:val="007E4853"/>
    <w:rsid w:val="00834926"/>
    <w:rsid w:val="008E36E4"/>
    <w:rsid w:val="00A7196E"/>
    <w:rsid w:val="00AB6EFC"/>
    <w:rsid w:val="00AC5C34"/>
    <w:rsid w:val="00BB4485"/>
    <w:rsid w:val="00BB7778"/>
    <w:rsid w:val="00C37B64"/>
    <w:rsid w:val="00EC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A84"/>
    <w:rPr>
      <w:color w:val="808080"/>
    </w:rPr>
  </w:style>
  <w:style w:type="paragraph" w:customStyle="1" w:styleId="FA17151FCABE4027A0A7D36FEE7E94202">
    <w:name w:val="FA17151FCABE4027A0A7D36FEE7E94202"/>
    <w:rsid w:val="00C37B64"/>
    <w:rPr>
      <w:rFonts w:eastAsiaTheme="minorHAnsi"/>
    </w:rPr>
  </w:style>
  <w:style w:type="paragraph" w:customStyle="1" w:styleId="88EEC3E7CE7F4F62BF4EEB4206E7D4772">
    <w:name w:val="88EEC3E7CE7F4F62BF4EEB4206E7D4772"/>
    <w:rsid w:val="00C37B64"/>
    <w:rPr>
      <w:rFonts w:eastAsiaTheme="minorHAnsi"/>
    </w:rPr>
  </w:style>
  <w:style w:type="paragraph" w:customStyle="1" w:styleId="FD2E3437348447488A5F58848475EE3D2">
    <w:name w:val="FD2E3437348447488A5F58848475EE3D2"/>
    <w:rsid w:val="00C37B64"/>
    <w:rPr>
      <w:rFonts w:eastAsiaTheme="minorHAnsi"/>
    </w:rPr>
  </w:style>
  <w:style w:type="paragraph" w:customStyle="1" w:styleId="BFD03BBDE10B4EB88B8CCD2BDF722F172">
    <w:name w:val="BFD03BBDE10B4EB88B8CCD2BDF722F172"/>
    <w:rsid w:val="00C37B64"/>
    <w:rPr>
      <w:rFonts w:eastAsiaTheme="minorHAnsi"/>
    </w:rPr>
  </w:style>
  <w:style w:type="paragraph" w:customStyle="1" w:styleId="A9020FEFB26047DAAA1FA569D5A7E8B61">
    <w:name w:val="A9020FEFB26047DAAA1FA569D5A7E8B61"/>
    <w:rsid w:val="00C37B64"/>
    <w:rPr>
      <w:rFonts w:eastAsiaTheme="minorHAnsi"/>
    </w:rPr>
  </w:style>
  <w:style w:type="paragraph" w:customStyle="1" w:styleId="D8FDC5CB30C742E59EDEB5D15EA4000D2">
    <w:name w:val="D8FDC5CB30C742E59EDEB5D15EA4000D2"/>
    <w:rsid w:val="00C37B64"/>
    <w:rPr>
      <w:rFonts w:eastAsiaTheme="minorHAnsi"/>
    </w:rPr>
  </w:style>
  <w:style w:type="paragraph" w:customStyle="1" w:styleId="7297D747261A4F9BACB1E372045748882">
    <w:name w:val="7297D747261A4F9BACB1E372045748882"/>
    <w:rsid w:val="00C37B64"/>
    <w:rPr>
      <w:rFonts w:eastAsiaTheme="minorHAnsi"/>
    </w:rPr>
  </w:style>
  <w:style w:type="paragraph" w:customStyle="1" w:styleId="4FD5C771590B4D05AB2CD1C3A03A97041">
    <w:name w:val="4FD5C771590B4D05AB2CD1C3A03A97041"/>
    <w:rsid w:val="00C37B64"/>
    <w:rPr>
      <w:rFonts w:eastAsiaTheme="minorHAnsi"/>
    </w:rPr>
  </w:style>
  <w:style w:type="paragraph" w:customStyle="1" w:styleId="CD680D6121264CD498B89F9B89415EB82">
    <w:name w:val="CD680D6121264CD498B89F9B89415EB82"/>
    <w:rsid w:val="00C37B64"/>
    <w:rPr>
      <w:rFonts w:eastAsiaTheme="minorHAnsi"/>
    </w:rPr>
  </w:style>
  <w:style w:type="paragraph" w:customStyle="1" w:styleId="A6AEDD3CC8C841BC8198BCAEA3E8D8FF2">
    <w:name w:val="A6AEDD3CC8C841BC8198BCAEA3E8D8FF2"/>
    <w:rsid w:val="00C37B64"/>
    <w:rPr>
      <w:rFonts w:eastAsiaTheme="minorHAnsi"/>
    </w:rPr>
  </w:style>
  <w:style w:type="paragraph" w:customStyle="1" w:styleId="0353D834D2B7416A87C4A93350DBAD8E2">
    <w:name w:val="0353D834D2B7416A87C4A93350DBAD8E2"/>
    <w:rsid w:val="00C37B64"/>
    <w:rPr>
      <w:rFonts w:eastAsiaTheme="minorHAnsi"/>
    </w:rPr>
  </w:style>
  <w:style w:type="paragraph" w:customStyle="1" w:styleId="BD38564A4B9A54498F85B81B7981528A">
    <w:name w:val="BD38564A4B9A54498F85B81B7981528A"/>
    <w:rsid w:val="00014A8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F3DD-6C57-40B2-8767-4EC98B63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Erwin Smith</dc:creator>
  <cp:keywords/>
  <dc:description/>
  <cp:lastModifiedBy>Spencer A Johnston</cp:lastModifiedBy>
  <cp:revision>3</cp:revision>
  <cp:lastPrinted>2022-09-29T18:42:00Z</cp:lastPrinted>
  <dcterms:created xsi:type="dcterms:W3CDTF">2022-09-29T19:04:00Z</dcterms:created>
  <dcterms:modified xsi:type="dcterms:W3CDTF">2022-09-29T19:04:00Z</dcterms:modified>
</cp:coreProperties>
</file>